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B0" w:rsidRDefault="0040056C" w:rsidP="000E4905">
      <w:pPr>
        <w:pStyle w:val="Tekstas"/>
        <w:jc w:val="center"/>
        <w:rPr>
          <w:b/>
          <w:color w:val="auto"/>
          <w:sz w:val="22"/>
          <w:szCs w:val="22"/>
          <w:lang w:val="en-GB"/>
        </w:rPr>
      </w:pPr>
      <w:r w:rsidRPr="0040056C">
        <w:rPr>
          <w:b/>
          <w:color w:val="auto"/>
          <w:sz w:val="22"/>
          <w:szCs w:val="22"/>
          <w:lang w:val="en-GB"/>
        </w:rPr>
        <w:t xml:space="preserve">FINDINGS OF </w:t>
      </w:r>
      <w:r w:rsidR="00B87CBA">
        <w:rPr>
          <w:b/>
          <w:color w:val="auto"/>
          <w:sz w:val="22"/>
          <w:szCs w:val="22"/>
          <w:lang w:val="en-GB"/>
        </w:rPr>
        <w:t>PRELIMINARY STUDY</w:t>
      </w:r>
    </w:p>
    <w:p w:rsidR="000549D9" w:rsidRDefault="004A44B0" w:rsidP="000E4905">
      <w:pPr>
        <w:pStyle w:val="Tekstas"/>
        <w:jc w:val="center"/>
        <w:rPr>
          <w:b/>
          <w:color w:val="auto"/>
          <w:sz w:val="22"/>
          <w:szCs w:val="22"/>
          <w:lang w:val="en-GB"/>
        </w:rPr>
      </w:pPr>
      <w:r>
        <w:rPr>
          <w:b/>
          <w:color w:val="auto"/>
          <w:sz w:val="22"/>
          <w:szCs w:val="22"/>
          <w:lang w:val="en-GB"/>
        </w:rPr>
        <w:t>“</w:t>
      </w:r>
      <w:r w:rsidR="00C77A78">
        <w:rPr>
          <w:b/>
          <w:color w:val="auto"/>
          <w:sz w:val="22"/>
          <w:szCs w:val="22"/>
          <w:lang w:val="en-GB"/>
        </w:rPr>
        <w:t>MANAGEMENT OF IMMIGRATION</w:t>
      </w:r>
      <w:r w:rsidR="0040056C" w:rsidRPr="0040056C">
        <w:rPr>
          <w:b/>
          <w:color w:val="auto"/>
          <w:sz w:val="22"/>
          <w:szCs w:val="22"/>
          <w:lang w:val="en-GB"/>
        </w:rPr>
        <w:t xml:space="preserve"> PROCESSES</w:t>
      </w:r>
      <w:r>
        <w:rPr>
          <w:b/>
          <w:color w:val="auto"/>
          <w:sz w:val="22"/>
          <w:szCs w:val="22"/>
          <w:lang w:val="en-GB"/>
        </w:rPr>
        <w:t>”</w:t>
      </w:r>
    </w:p>
    <w:p w:rsidR="00B87CBA" w:rsidRDefault="00B87CBA" w:rsidP="00B87CBA">
      <w:pPr>
        <w:pStyle w:val="Default"/>
        <w:jc w:val="center"/>
        <w:rPr>
          <w:color w:val="auto"/>
        </w:rPr>
      </w:pPr>
      <w:r>
        <w:rPr>
          <w:color w:val="auto"/>
        </w:rPr>
        <w:t xml:space="preserve">25 </w:t>
      </w:r>
      <w:proofErr w:type="spellStart"/>
      <w:r>
        <w:rPr>
          <w:color w:val="auto"/>
        </w:rPr>
        <w:t>May</w:t>
      </w:r>
      <w:proofErr w:type="spellEnd"/>
      <w:r>
        <w:rPr>
          <w:color w:val="auto"/>
        </w:rPr>
        <w:t xml:space="preserve"> 2015 IT-4</w:t>
      </w:r>
    </w:p>
    <w:p w:rsidR="00B87CBA" w:rsidRDefault="00B87CBA" w:rsidP="00B87CBA">
      <w:pPr>
        <w:pStyle w:val="Default"/>
        <w:jc w:val="center"/>
        <w:rPr>
          <w:color w:val="auto"/>
        </w:rPr>
      </w:pPr>
    </w:p>
    <w:p w:rsidR="000549D9" w:rsidRPr="0040056C" w:rsidRDefault="000549D9" w:rsidP="00113781">
      <w:pPr>
        <w:pStyle w:val="Tekstas"/>
        <w:rPr>
          <w:color w:val="auto"/>
          <w:sz w:val="22"/>
          <w:szCs w:val="22"/>
          <w:lang w:val="en-GB"/>
        </w:rPr>
      </w:pPr>
      <w:r w:rsidRPr="0040056C">
        <w:rPr>
          <w:bCs/>
          <w:color w:val="auto"/>
          <w:sz w:val="22"/>
          <w:szCs w:val="22"/>
          <w:lang w:val="en-GB"/>
        </w:rPr>
        <w:t xml:space="preserve">The number of the </w:t>
      </w:r>
      <w:r w:rsidR="008E3E8D" w:rsidRPr="0040056C">
        <w:rPr>
          <w:bCs/>
          <w:color w:val="auto"/>
          <w:sz w:val="22"/>
          <w:szCs w:val="22"/>
          <w:lang w:val="en-GB"/>
        </w:rPr>
        <w:t xml:space="preserve">issued </w:t>
      </w:r>
      <w:r w:rsidRPr="0040056C">
        <w:rPr>
          <w:bCs/>
          <w:color w:val="auto"/>
          <w:sz w:val="22"/>
          <w:szCs w:val="22"/>
          <w:lang w:val="en-GB"/>
        </w:rPr>
        <w:t xml:space="preserve">residence permits for </w:t>
      </w:r>
      <w:r w:rsidR="008E3E8D" w:rsidRPr="0040056C">
        <w:rPr>
          <w:bCs/>
          <w:color w:val="auto"/>
          <w:sz w:val="22"/>
          <w:szCs w:val="22"/>
          <w:lang w:val="en-GB"/>
        </w:rPr>
        <w:t>aliens</w:t>
      </w:r>
      <w:r w:rsidRPr="0040056C">
        <w:rPr>
          <w:bCs/>
          <w:color w:val="auto"/>
          <w:sz w:val="22"/>
          <w:szCs w:val="22"/>
          <w:lang w:val="en-GB"/>
        </w:rPr>
        <w:t xml:space="preserve"> entering Lithuania to study, work or for other purposes </w:t>
      </w:r>
      <w:r w:rsidR="008E3E8D" w:rsidRPr="0040056C">
        <w:rPr>
          <w:bCs/>
          <w:color w:val="auto"/>
          <w:sz w:val="22"/>
          <w:szCs w:val="22"/>
          <w:lang w:val="en-GB"/>
        </w:rPr>
        <w:t>had</w:t>
      </w:r>
      <w:r w:rsidRPr="0040056C">
        <w:rPr>
          <w:bCs/>
          <w:color w:val="auto"/>
          <w:sz w:val="22"/>
          <w:szCs w:val="22"/>
          <w:lang w:val="en-GB"/>
        </w:rPr>
        <w:t xml:space="preserve"> incre</w:t>
      </w:r>
      <w:r w:rsidR="008E3E8D" w:rsidRPr="0040056C">
        <w:rPr>
          <w:bCs/>
          <w:color w:val="auto"/>
          <w:sz w:val="22"/>
          <w:szCs w:val="22"/>
          <w:lang w:val="en-GB"/>
        </w:rPr>
        <w:t>a</w:t>
      </w:r>
      <w:r w:rsidRPr="0040056C">
        <w:rPr>
          <w:bCs/>
          <w:color w:val="auto"/>
          <w:sz w:val="22"/>
          <w:szCs w:val="22"/>
          <w:lang w:val="en-GB"/>
        </w:rPr>
        <w:t>sed</w:t>
      </w:r>
      <w:r w:rsidR="008E3E8D" w:rsidRPr="0040056C">
        <w:rPr>
          <w:bCs/>
          <w:color w:val="auto"/>
          <w:sz w:val="22"/>
          <w:szCs w:val="22"/>
          <w:lang w:val="en-GB"/>
        </w:rPr>
        <w:t xml:space="preserve"> on a yearly basis</w:t>
      </w:r>
      <w:r w:rsidRPr="0040056C">
        <w:rPr>
          <w:bCs/>
          <w:color w:val="auto"/>
          <w:sz w:val="22"/>
          <w:szCs w:val="22"/>
          <w:lang w:val="en-GB"/>
        </w:rPr>
        <w:t>: during 2012 more than 12,000 residence permits</w:t>
      </w:r>
      <w:r w:rsidR="008E3E8D" w:rsidRPr="0040056C">
        <w:rPr>
          <w:bCs/>
          <w:color w:val="auto"/>
          <w:sz w:val="22"/>
          <w:szCs w:val="22"/>
          <w:lang w:val="en-GB"/>
        </w:rPr>
        <w:t xml:space="preserve"> were</w:t>
      </w:r>
      <w:r w:rsidRPr="0040056C">
        <w:rPr>
          <w:bCs/>
          <w:color w:val="auto"/>
          <w:sz w:val="22"/>
          <w:szCs w:val="22"/>
          <w:lang w:val="en-GB"/>
        </w:rPr>
        <w:t xml:space="preserve"> issued and during 2014 more than 18,000. The number of </w:t>
      </w:r>
      <w:r w:rsidR="008E3E8D" w:rsidRPr="0040056C">
        <w:rPr>
          <w:bCs/>
          <w:color w:val="auto"/>
          <w:sz w:val="22"/>
          <w:szCs w:val="22"/>
          <w:lang w:val="en-GB"/>
        </w:rPr>
        <w:t>aliens</w:t>
      </w:r>
      <w:r w:rsidRPr="0040056C">
        <w:rPr>
          <w:bCs/>
          <w:color w:val="auto"/>
          <w:sz w:val="22"/>
          <w:szCs w:val="22"/>
          <w:lang w:val="en-GB"/>
        </w:rPr>
        <w:t xml:space="preserve"> who were granted asylum also </w:t>
      </w:r>
      <w:r w:rsidR="008E3E8D" w:rsidRPr="0040056C">
        <w:rPr>
          <w:bCs/>
          <w:color w:val="auto"/>
          <w:sz w:val="22"/>
          <w:szCs w:val="22"/>
          <w:lang w:val="en-GB"/>
        </w:rPr>
        <w:t>increased</w:t>
      </w:r>
      <w:r w:rsidRPr="0040056C">
        <w:rPr>
          <w:bCs/>
          <w:color w:val="auto"/>
          <w:sz w:val="22"/>
          <w:szCs w:val="22"/>
          <w:lang w:val="en-GB"/>
        </w:rPr>
        <w:t xml:space="preserve">: during 2012 124 </w:t>
      </w:r>
      <w:r w:rsidR="008E3E8D" w:rsidRPr="0040056C">
        <w:rPr>
          <w:bCs/>
          <w:color w:val="auto"/>
          <w:sz w:val="22"/>
          <w:szCs w:val="22"/>
          <w:lang w:val="en-GB"/>
        </w:rPr>
        <w:t>aliens</w:t>
      </w:r>
      <w:r w:rsidRPr="0040056C">
        <w:rPr>
          <w:bCs/>
          <w:color w:val="auto"/>
          <w:sz w:val="22"/>
          <w:szCs w:val="22"/>
          <w:lang w:val="en-GB"/>
        </w:rPr>
        <w:t xml:space="preserve"> were granted asylum, whereas during 2014 – 176.</w:t>
      </w:r>
      <w:r w:rsidR="00646C47" w:rsidRPr="0040056C">
        <w:rPr>
          <w:bCs/>
          <w:color w:val="auto"/>
          <w:sz w:val="22"/>
          <w:szCs w:val="22"/>
          <w:lang w:val="en-GB"/>
        </w:rPr>
        <w:t xml:space="preserve"> The asylum was granted fo</w:t>
      </w:r>
      <w:r w:rsidR="008E3E8D" w:rsidRPr="0040056C">
        <w:rPr>
          <w:bCs/>
          <w:color w:val="auto"/>
          <w:sz w:val="22"/>
          <w:szCs w:val="22"/>
          <w:lang w:val="en-GB"/>
        </w:rPr>
        <w:t>r o</w:t>
      </w:r>
      <w:r w:rsidR="00646C47" w:rsidRPr="0040056C">
        <w:rPr>
          <w:bCs/>
          <w:color w:val="auto"/>
          <w:sz w:val="22"/>
          <w:szCs w:val="22"/>
          <w:lang w:val="en-GB"/>
        </w:rPr>
        <w:t xml:space="preserve">ne third of the applicants. </w:t>
      </w:r>
    </w:p>
    <w:p w:rsidR="00646C47" w:rsidRPr="0040056C" w:rsidRDefault="00646C47" w:rsidP="000E4905">
      <w:pPr>
        <w:pStyle w:val="Tekstas"/>
        <w:spacing w:before="0"/>
        <w:rPr>
          <w:color w:val="auto"/>
          <w:sz w:val="22"/>
          <w:szCs w:val="22"/>
          <w:lang w:val="en-GB"/>
        </w:rPr>
      </w:pPr>
      <w:r w:rsidRPr="0040056C">
        <w:rPr>
          <w:color w:val="auto"/>
          <w:sz w:val="22"/>
          <w:szCs w:val="22"/>
          <w:lang w:val="en-GB"/>
        </w:rPr>
        <w:t xml:space="preserve">The main document, setting down the principles of Lithuanian immigration policy </w:t>
      </w:r>
      <w:r w:rsidR="008E3E8D" w:rsidRPr="0040056C">
        <w:rPr>
          <w:color w:val="auto"/>
          <w:sz w:val="22"/>
          <w:szCs w:val="22"/>
          <w:lang w:val="en-GB"/>
        </w:rPr>
        <w:t xml:space="preserve">is the </w:t>
      </w:r>
      <w:r w:rsidR="001E2375" w:rsidRPr="0040056C">
        <w:rPr>
          <w:color w:val="auto"/>
          <w:sz w:val="22"/>
          <w:szCs w:val="22"/>
          <w:lang w:val="en-GB"/>
        </w:rPr>
        <w:t>M</w:t>
      </w:r>
      <w:r w:rsidR="008E3E8D" w:rsidRPr="0040056C">
        <w:rPr>
          <w:color w:val="auto"/>
          <w:sz w:val="22"/>
          <w:szCs w:val="22"/>
          <w:lang w:val="en-GB"/>
        </w:rPr>
        <w:t xml:space="preserve">igration </w:t>
      </w:r>
      <w:r w:rsidR="001E2375" w:rsidRPr="0040056C">
        <w:rPr>
          <w:color w:val="auto"/>
          <w:sz w:val="22"/>
          <w:szCs w:val="22"/>
          <w:lang w:val="en-GB"/>
        </w:rPr>
        <w:t>P</w:t>
      </w:r>
      <w:r w:rsidR="008E3E8D" w:rsidRPr="0040056C">
        <w:rPr>
          <w:color w:val="auto"/>
          <w:sz w:val="22"/>
          <w:szCs w:val="22"/>
          <w:lang w:val="en-GB"/>
        </w:rPr>
        <w:t xml:space="preserve">olicy </w:t>
      </w:r>
      <w:r w:rsidR="001E2375" w:rsidRPr="0040056C">
        <w:rPr>
          <w:color w:val="auto"/>
          <w:sz w:val="22"/>
          <w:szCs w:val="22"/>
          <w:lang w:val="en-GB"/>
        </w:rPr>
        <w:t>G</w:t>
      </w:r>
      <w:r w:rsidR="008E3E8D" w:rsidRPr="0040056C">
        <w:rPr>
          <w:color w:val="auto"/>
          <w:sz w:val="22"/>
          <w:szCs w:val="22"/>
          <w:lang w:val="en-GB"/>
        </w:rPr>
        <w:t>uidelines approved by Government decision in 2014</w:t>
      </w:r>
      <w:r w:rsidRPr="0040056C">
        <w:rPr>
          <w:color w:val="auto"/>
          <w:sz w:val="22"/>
          <w:szCs w:val="22"/>
          <w:lang w:val="en-GB"/>
        </w:rPr>
        <w:t>. The key objectives:</w:t>
      </w:r>
    </w:p>
    <w:p w:rsidR="00646C47" w:rsidRPr="0040056C" w:rsidRDefault="00646C47" w:rsidP="000E4905">
      <w:pPr>
        <w:pStyle w:val="Tekstas"/>
        <w:numPr>
          <w:ilvl w:val="0"/>
          <w:numId w:val="15"/>
        </w:numPr>
        <w:spacing w:before="0"/>
        <w:rPr>
          <w:color w:val="auto"/>
          <w:sz w:val="22"/>
          <w:szCs w:val="22"/>
          <w:lang w:val="en-GB"/>
        </w:rPr>
      </w:pPr>
      <w:r w:rsidRPr="0040056C">
        <w:rPr>
          <w:color w:val="auto"/>
          <w:sz w:val="22"/>
          <w:szCs w:val="22"/>
          <w:lang w:val="en-GB"/>
        </w:rPr>
        <w:t xml:space="preserve">to ensure the </w:t>
      </w:r>
      <w:r w:rsidR="008E3E8D" w:rsidRPr="0040056C">
        <w:rPr>
          <w:color w:val="auto"/>
          <w:sz w:val="22"/>
          <w:szCs w:val="22"/>
          <w:lang w:val="en-GB"/>
        </w:rPr>
        <w:t xml:space="preserve">implementation of the </w:t>
      </w:r>
      <w:r w:rsidR="00D32950" w:rsidRPr="0040056C">
        <w:rPr>
          <w:color w:val="auto"/>
          <w:sz w:val="22"/>
          <w:szCs w:val="22"/>
          <w:lang w:val="en-GB"/>
        </w:rPr>
        <w:t xml:space="preserve">skilled labour attracting </w:t>
      </w:r>
      <w:r w:rsidR="008E3E8D" w:rsidRPr="0040056C">
        <w:rPr>
          <w:color w:val="auto"/>
          <w:sz w:val="22"/>
          <w:szCs w:val="22"/>
          <w:lang w:val="en-GB"/>
        </w:rPr>
        <w:t xml:space="preserve">policy </w:t>
      </w:r>
      <w:r w:rsidRPr="0040056C">
        <w:rPr>
          <w:color w:val="auto"/>
          <w:sz w:val="22"/>
          <w:szCs w:val="22"/>
          <w:lang w:val="en-GB"/>
        </w:rPr>
        <w:t>that meets the needs of the country</w:t>
      </w:r>
      <w:r w:rsidR="008E3E8D" w:rsidRPr="0040056C">
        <w:rPr>
          <w:color w:val="auto"/>
          <w:sz w:val="22"/>
          <w:szCs w:val="22"/>
          <w:lang w:val="en-GB"/>
        </w:rPr>
        <w:t>;</w:t>
      </w:r>
    </w:p>
    <w:p w:rsidR="00D32950" w:rsidRPr="0040056C" w:rsidRDefault="00D32950" w:rsidP="000E4905">
      <w:pPr>
        <w:pStyle w:val="Tekstas"/>
        <w:numPr>
          <w:ilvl w:val="0"/>
          <w:numId w:val="15"/>
        </w:numPr>
        <w:spacing w:before="0"/>
        <w:rPr>
          <w:color w:val="auto"/>
          <w:sz w:val="22"/>
          <w:szCs w:val="22"/>
          <w:lang w:val="en-GB"/>
        </w:rPr>
      </w:pPr>
      <w:r w:rsidRPr="0040056C">
        <w:rPr>
          <w:color w:val="auto"/>
          <w:sz w:val="22"/>
          <w:szCs w:val="22"/>
          <w:lang w:val="en-GB"/>
        </w:rPr>
        <w:t xml:space="preserve">to create the conditions for </w:t>
      </w:r>
      <w:r w:rsidR="008E3E8D" w:rsidRPr="0040056C">
        <w:rPr>
          <w:color w:val="auto"/>
          <w:sz w:val="22"/>
          <w:szCs w:val="22"/>
          <w:lang w:val="en-GB"/>
        </w:rPr>
        <w:t>aliens</w:t>
      </w:r>
      <w:r w:rsidRPr="0040056C">
        <w:rPr>
          <w:color w:val="auto"/>
          <w:sz w:val="22"/>
          <w:szCs w:val="22"/>
          <w:lang w:val="en-GB"/>
        </w:rPr>
        <w:t xml:space="preserve"> to integrate in order to use </w:t>
      </w:r>
      <w:r w:rsidR="003C51B2" w:rsidRPr="0040056C">
        <w:rPr>
          <w:color w:val="auto"/>
          <w:sz w:val="22"/>
          <w:szCs w:val="22"/>
          <w:lang w:val="en-GB"/>
        </w:rPr>
        <w:t>potential</w:t>
      </w:r>
      <w:r w:rsidRPr="0040056C">
        <w:rPr>
          <w:color w:val="auto"/>
          <w:sz w:val="22"/>
          <w:szCs w:val="22"/>
          <w:lang w:val="en-GB"/>
        </w:rPr>
        <w:t xml:space="preserve"> </w:t>
      </w:r>
      <w:r w:rsidR="003C51B2" w:rsidRPr="0040056C">
        <w:rPr>
          <w:color w:val="auto"/>
          <w:sz w:val="22"/>
          <w:szCs w:val="22"/>
          <w:lang w:val="en-GB"/>
        </w:rPr>
        <w:t>benefits</w:t>
      </w:r>
      <w:r w:rsidRPr="0040056C">
        <w:rPr>
          <w:color w:val="auto"/>
          <w:sz w:val="22"/>
          <w:szCs w:val="22"/>
          <w:lang w:val="en-GB"/>
        </w:rPr>
        <w:t xml:space="preserve"> from immigration</w:t>
      </w:r>
      <w:r w:rsidR="001E2375" w:rsidRPr="0040056C">
        <w:rPr>
          <w:color w:val="auto"/>
          <w:sz w:val="22"/>
          <w:szCs w:val="22"/>
          <w:lang w:val="en-GB"/>
        </w:rPr>
        <w:t>;</w:t>
      </w:r>
    </w:p>
    <w:p w:rsidR="00D32950" w:rsidRPr="0040056C" w:rsidRDefault="00D32950" w:rsidP="000E4905">
      <w:pPr>
        <w:pStyle w:val="Tekstas"/>
        <w:numPr>
          <w:ilvl w:val="0"/>
          <w:numId w:val="15"/>
        </w:numPr>
        <w:spacing w:before="0"/>
        <w:rPr>
          <w:color w:val="auto"/>
          <w:sz w:val="22"/>
          <w:szCs w:val="22"/>
          <w:lang w:val="en-GB"/>
        </w:rPr>
      </w:pPr>
      <w:proofErr w:type="gramStart"/>
      <w:r w:rsidRPr="0040056C">
        <w:rPr>
          <w:color w:val="auto"/>
          <w:sz w:val="22"/>
          <w:szCs w:val="22"/>
          <w:lang w:val="en-GB"/>
        </w:rPr>
        <w:t>to</w:t>
      </w:r>
      <w:proofErr w:type="gramEnd"/>
      <w:r w:rsidRPr="0040056C">
        <w:rPr>
          <w:color w:val="auto"/>
          <w:sz w:val="22"/>
          <w:szCs w:val="22"/>
          <w:lang w:val="en-GB"/>
        </w:rPr>
        <w:t xml:space="preserve"> strengthen the process management by implementing the control measures in order to stop the illegal migration and to ensure execution of the international obligations of Lithuania in the area of human rights and civil liberties.</w:t>
      </w:r>
    </w:p>
    <w:p w:rsidR="00AC029F" w:rsidRPr="0040056C" w:rsidRDefault="00AC029F" w:rsidP="000E4905">
      <w:pPr>
        <w:pStyle w:val="Tekstas"/>
        <w:spacing w:before="0"/>
        <w:rPr>
          <w:color w:val="auto"/>
          <w:sz w:val="22"/>
          <w:szCs w:val="22"/>
          <w:lang w:val="en-GB"/>
        </w:rPr>
      </w:pPr>
      <w:r w:rsidRPr="0040056C">
        <w:rPr>
          <w:color w:val="auto"/>
          <w:sz w:val="22"/>
          <w:szCs w:val="22"/>
          <w:lang w:val="en-GB"/>
        </w:rPr>
        <w:t>The audit analysed how these objectives are achieved.</w:t>
      </w:r>
    </w:p>
    <w:p w:rsidR="00AC029F" w:rsidRPr="0040056C" w:rsidRDefault="00AC029F" w:rsidP="00172C9A">
      <w:pPr>
        <w:pStyle w:val="Tekstas"/>
        <w:rPr>
          <w:b/>
          <w:color w:val="auto"/>
          <w:sz w:val="22"/>
          <w:szCs w:val="22"/>
          <w:lang w:val="en-GB"/>
        </w:rPr>
      </w:pPr>
      <w:r w:rsidRPr="0040056C">
        <w:rPr>
          <w:b/>
          <w:color w:val="auto"/>
          <w:sz w:val="22"/>
          <w:szCs w:val="22"/>
          <w:lang w:val="en-GB"/>
        </w:rPr>
        <w:t>Audit findings:</w:t>
      </w:r>
    </w:p>
    <w:p w:rsidR="00AC029F" w:rsidRPr="0040056C" w:rsidRDefault="00AC029F" w:rsidP="00113781">
      <w:pPr>
        <w:spacing w:after="0" w:line="276" w:lineRule="auto"/>
        <w:jc w:val="both"/>
        <w:rPr>
          <w:rFonts w:ascii="Segoe UI" w:hAnsi="Segoe UI" w:cs="Segoe UI"/>
          <w:color w:val="1F4E79" w:themeColor="accent1" w:themeShade="80"/>
          <w:lang w:val="en-GB"/>
        </w:rPr>
      </w:pPr>
      <w:r w:rsidRPr="0040056C">
        <w:rPr>
          <w:rFonts w:ascii="Segoe UI" w:hAnsi="Segoe UI" w:cs="Segoe UI"/>
          <w:color w:val="1F4E79" w:themeColor="accent1" w:themeShade="80"/>
          <w:lang w:val="en-GB"/>
        </w:rPr>
        <w:t>On the management of immigration processes</w:t>
      </w:r>
    </w:p>
    <w:p w:rsidR="00AC029F" w:rsidRPr="0040056C" w:rsidRDefault="00AC029F" w:rsidP="007F25DE">
      <w:pPr>
        <w:pStyle w:val="Tekstas"/>
        <w:rPr>
          <w:color w:val="auto"/>
          <w:sz w:val="22"/>
          <w:szCs w:val="22"/>
          <w:lang w:val="en-GB"/>
        </w:rPr>
      </w:pPr>
      <w:r w:rsidRPr="0040056C">
        <w:rPr>
          <w:color w:val="auto"/>
          <w:sz w:val="22"/>
          <w:szCs w:val="22"/>
          <w:lang w:val="en-GB"/>
        </w:rPr>
        <w:t xml:space="preserve">The coordination of the implementation of the objectives set out in the </w:t>
      </w:r>
      <w:r w:rsidR="001E2375" w:rsidRPr="0040056C">
        <w:rPr>
          <w:color w:val="auto"/>
          <w:sz w:val="22"/>
          <w:szCs w:val="22"/>
          <w:lang w:val="en-GB"/>
        </w:rPr>
        <w:t>Migration Policy Guidelines is insufficient. In Lithuania</w:t>
      </w:r>
      <w:r w:rsidRPr="0040056C">
        <w:rPr>
          <w:color w:val="auto"/>
          <w:sz w:val="22"/>
          <w:szCs w:val="22"/>
          <w:lang w:val="en-GB"/>
        </w:rPr>
        <w:t xml:space="preserve"> 5 ministries </w:t>
      </w:r>
      <w:r w:rsidR="001E2375" w:rsidRPr="0040056C">
        <w:rPr>
          <w:color w:val="auto"/>
          <w:sz w:val="22"/>
          <w:szCs w:val="22"/>
          <w:lang w:val="en-GB"/>
        </w:rPr>
        <w:t xml:space="preserve">and 14 institutions under ministries </w:t>
      </w:r>
      <w:r w:rsidRPr="0040056C">
        <w:rPr>
          <w:color w:val="auto"/>
          <w:sz w:val="22"/>
          <w:szCs w:val="22"/>
          <w:lang w:val="en-GB"/>
        </w:rPr>
        <w:t xml:space="preserve">are responsible for the formation of the migration policy. However, there is no institution </w:t>
      </w:r>
      <w:r w:rsidR="001E2375" w:rsidRPr="0040056C">
        <w:rPr>
          <w:color w:val="auto"/>
          <w:sz w:val="22"/>
          <w:szCs w:val="22"/>
          <w:lang w:val="en-GB"/>
        </w:rPr>
        <w:t>to</w:t>
      </w:r>
      <w:r w:rsidRPr="0040056C">
        <w:rPr>
          <w:color w:val="auto"/>
          <w:sz w:val="22"/>
          <w:szCs w:val="22"/>
          <w:lang w:val="en-GB"/>
        </w:rPr>
        <w:t xml:space="preserve"> coordinat</w:t>
      </w:r>
      <w:r w:rsidR="001E2375" w:rsidRPr="0040056C">
        <w:rPr>
          <w:color w:val="auto"/>
          <w:sz w:val="22"/>
          <w:szCs w:val="22"/>
          <w:lang w:val="en-GB"/>
        </w:rPr>
        <w:t xml:space="preserve">e </w:t>
      </w:r>
      <w:r w:rsidRPr="0040056C">
        <w:rPr>
          <w:color w:val="auto"/>
          <w:sz w:val="22"/>
          <w:szCs w:val="22"/>
          <w:lang w:val="en-GB"/>
        </w:rPr>
        <w:t>the activities</w:t>
      </w:r>
      <w:r w:rsidR="001E2375" w:rsidRPr="0040056C">
        <w:rPr>
          <w:color w:val="auto"/>
          <w:sz w:val="22"/>
          <w:szCs w:val="22"/>
          <w:lang w:val="en-GB"/>
        </w:rPr>
        <w:t xml:space="preserve"> among the mentioned ministries and </w:t>
      </w:r>
      <w:r w:rsidR="000E4905" w:rsidRPr="0040056C">
        <w:rPr>
          <w:color w:val="auto"/>
          <w:sz w:val="22"/>
          <w:szCs w:val="22"/>
          <w:lang w:val="en-GB"/>
        </w:rPr>
        <w:t>institutions;</w:t>
      </w:r>
      <w:r w:rsidR="001E2375" w:rsidRPr="0040056C">
        <w:rPr>
          <w:color w:val="auto"/>
          <w:sz w:val="22"/>
          <w:szCs w:val="22"/>
          <w:lang w:val="en-GB"/>
        </w:rPr>
        <w:t xml:space="preserve"> consequently,</w:t>
      </w:r>
      <w:r w:rsidRPr="0040056C">
        <w:rPr>
          <w:color w:val="auto"/>
          <w:sz w:val="22"/>
          <w:szCs w:val="22"/>
          <w:lang w:val="en-GB"/>
        </w:rPr>
        <w:t xml:space="preserve"> the coherent and effective policy implementation is not guaranteed. </w:t>
      </w:r>
    </w:p>
    <w:p w:rsidR="00AC029F" w:rsidRPr="0040056C" w:rsidRDefault="00AC029F" w:rsidP="003B62E4">
      <w:pPr>
        <w:pStyle w:val="Tekstas"/>
        <w:rPr>
          <w:color w:val="1F4E79" w:themeColor="accent1" w:themeShade="80"/>
          <w:sz w:val="22"/>
          <w:szCs w:val="22"/>
          <w:lang w:val="en-GB"/>
        </w:rPr>
      </w:pPr>
      <w:r w:rsidRPr="0040056C">
        <w:rPr>
          <w:color w:val="1F4E79" w:themeColor="accent1" w:themeShade="80"/>
          <w:sz w:val="22"/>
          <w:szCs w:val="22"/>
          <w:lang w:val="en-GB"/>
        </w:rPr>
        <w:t>On the residence permits</w:t>
      </w:r>
    </w:p>
    <w:p w:rsidR="00AC029F" w:rsidRPr="0040056C" w:rsidRDefault="00DC77F3" w:rsidP="00113781">
      <w:pPr>
        <w:pStyle w:val="Tekstas"/>
        <w:rPr>
          <w:color w:val="auto"/>
          <w:sz w:val="22"/>
          <w:szCs w:val="22"/>
          <w:lang w:val="en-GB"/>
        </w:rPr>
      </w:pPr>
      <w:r w:rsidRPr="0040056C">
        <w:rPr>
          <w:color w:val="auto"/>
          <w:sz w:val="22"/>
          <w:szCs w:val="22"/>
          <w:lang w:val="en-GB"/>
        </w:rPr>
        <w:t xml:space="preserve">The process of </w:t>
      </w:r>
      <w:r w:rsidR="00D57233" w:rsidRPr="0040056C">
        <w:rPr>
          <w:color w:val="auto"/>
          <w:sz w:val="22"/>
          <w:szCs w:val="22"/>
          <w:lang w:val="en-GB"/>
        </w:rPr>
        <w:t>issuing</w:t>
      </w:r>
      <w:r w:rsidRPr="0040056C">
        <w:rPr>
          <w:color w:val="auto"/>
          <w:sz w:val="22"/>
          <w:szCs w:val="22"/>
          <w:lang w:val="en-GB"/>
        </w:rPr>
        <w:t xml:space="preserve"> (modification) residence permits for </w:t>
      </w:r>
      <w:r w:rsidR="008E3E8D" w:rsidRPr="0040056C">
        <w:rPr>
          <w:color w:val="auto"/>
          <w:sz w:val="22"/>
          <w:szCs w:val="22"/>
          <w:lang w:val="en-GB"/>
        </w:rPr>
        <w:t>aliens</w:t>
      </w:r>
      <w:r w:rsidRPr="0040056C">
        <w:rPr>
          <w:color w:val="auto"/>
          <w:sz w:val="22"/>
          <w:szCs w:val="22"/>
          <w:lang w:val="en-GB"/>
        </w:rPr>
        <w:t xml:space="preserve"> is too complicated, not always smooth and coherent. The process should be improved by ensuring the public security, the provision of quality services for </w:t>
      </w:r>
      <w:r w:rsidR="001E2375" w:rsidRPr="0040056C">
        <w:rPr>
          <w:color w:val="auto"/>
          <w:sz w:val="22"/>
          <w:szCs w:val="22"/>
          <w:lang w:val="en-GB"/>
        </w:rPr>
        <w:t>aliens</w:t>
      </w:r>
      <w:r w:rsidRPr="0040056C">
        <w:rPr>
          <w:color w:val="auto"/>
          <w:sz w:val="22"/>
          <w:szCs w:val="22"/>
          <w:lang w:val="en-GB"/>
        </w:rPr>
        <w:t xml:space="preserve"> and by eliminating overlapping functions when receiving and assessing the </w:t>
      </w:r>
      <w:r w:rsidR="001E2375" w:rsidRPr="0040056C">
        <w:rPr>
          <w:color w:val="auto"/>
          <w:sz w:val="22"/>
          <w:szCs w:val="22"/>
          <w:lang w:val="en-GB"/>
        </w:rPr>
        <w:t xml:space="preserve">residence permits’ </w:t>
      </w:r>
      <w:r w:rsidRPr="0040056C">
        <w:rPr>
          <w:color w:val="auto"/>
          <w:sz w:val="22"/>
          <w:szCs w:val="22"/>
          <w:lang w:val="en-GB"/>
        </w:rPr>
        <w:t xml:space="preserve">applications. </w:t>
      </w:r>
    </w:p>
    <w:p w:rsidR="00DC77F3" w:rsidRPr="0040056C" w:rsidRDefault="00DC77F3" w:rsidP="00262FDE">
      <w:pPr>
        <w:pStyle w:val="Tekstas"/>
        <w:rPr>
          <w:color w:val="1F4E79" w:themeColor="accent1" w:themeShade="80"/>
          <w:sz w:val="22"/>
          <w:szCs w:val="22"/>
          <w:lang w:val="en-GB"/>
        </w:rPr>
      </w:pPr>
      <w:r w:rsidRPr="0040056C">
        <w:rPr>
          <w:color w:val="1F4E79" w:themeColor="accent1" w:themeShade="80"/>
          <w:sz w:val="22"/>
          <w:szCs w:val="22"/>
          <w:lang w:val="en-GB"/>
        </w:rPr>
        <w:t>On</w:t>
      </w:r>
      <w:r w:rsidR="000E4905" w:rsidRPr="0040056C">
        <w:rPr>
          <w:color w:val="1F4E79" w:themeColor="accent1" w:themeShade="80"/>
          <w:sz w:val="22"/>
          <w:szCs w:val="22"/>
          <w:lang w:val="en-GB"/>
        </w:rPr>
        <w:t xml:space="preserve"> the</w:t>
      </w:r>
      <w:r w:rsidRPr="0040056C">
        <w:rPr>
          <w:color w:val="1F4E79" w:themeColor="accent1" w:themeShade="80"/>
          <w:sz w:val="22"/>
          <w:szCs w:val="22"/>
          <w:lang w:val="en-GB"/>
        </w:rPr>
        <w:t xml:space="preserve"> asylum</w:t>
      </w:r>
    </w:p>
    <w:p w:rsidR="00DC77F3" w:rsidRPr="0040056C" w:rsidRDefault="004F2B89" w:rsidP="00034AC9">
      <w:pPr>
        <w:pStyle w:val="Tekstas"/>
        <w:rPr>
          <w:strike/>
          <w:color w:val="auto"/>
          <w:sz w:val="22"/>
          <w:szCs w:val="22"/>
          <w:lang w:val="en-GB"/>
        </w:rPr>
      </w:pPr>
      <w:r w:rsidRPr="0040056C">
        <w:rPr>
          <w:color w:val="auto"/>
          <w:sz w:val="22"/>
          <w:szCs w:val="22"/>
          <w:lang w:val="en-GB"/>
        </w:rPr>
        <w:t xml:space="preserve">The asylum system in Lithuania is not effective enough and not all the reception conditions </w:t>
      </w:r>
      <w:r w:rsidR="001E2375" w:rsidRPr="0040056C">
        <w:rPr>
          <w:color w:val="auto"/>
          <w:sz w:val="22"/>
          <w:szCs w:val="22"/>
          <w:lang w:val="en-GB"/>
        </w:rPr>
        <w:t xml:space="preserve">for asylum seekers </w:t>
      </w:r>
      <w:r w:rsidRPr="0040056C">
        <w:rPr>
          <w:color w:val="auto"/>
          <w:sz w:val="22"/>
          <w:szCs w:val="22"/>
          <w:lang w:val="en-GB"/>
        </w:rPr>
        <w:t>are guaranteed.</w:t>
      </w:r>
    </w:p>
    <w:p w:rsidR="004F2B89" w:rsidRPr="0040056C" w:rsidRDefault="004F2B89" w:rsidP="005B28C7">
      <w:pPr>
        <w:pStyle w:val="Tekstas"/>
        <w:rPr>
          <w:color w:val="auto"/>
          <w:sz w:val="22"/>
          <w:szCs w:val="22"/>
          <w:lang w:val="en-GB"/>
        </w:rPr>
      </w:pPr>
      <w:r w:rsidRPr="0040056C">
        <w:rPr>
          <w:color w:val="auto"/>
          <w:sz w:val="22"/>
          <w:szCs w:val="22"/>
          <w:lang w:val="en-GB"/>
        </w:rPr>
        <w:t xml:space="preserve">It is necessary to reform the </w:t>
      </w:r>
      <w:r w:rsidR="000B5B31" w:rsidRPr="0040056C">
        <w:rPr>
          <w:color w:val="auto"/>
          <w:sz w:val="22"/>
          <w:szCs w:val="22"/>
          <w:lang w:val="en-GB"/>
        </w:rPr>
        <w:t>accommodation</w:t>
      </w:r>
      <w:r w:rsidRPr="0040056C">
        <w:rPr>
          <w:color w:val="auto"/>
          <w:sz w:val="22"/>
          <w:szCs w:val="22"/>
          <w:lang w:val="en-GB"/>
        </w:rPr>
        <w:t xml:space="preserve"> for </w:t>
      </w:r>
      <w:r w:rsidR="00D57233" w:rsidRPr="0040056C">
        <w:rPr>
          <w:color w:val="auto"/>
          <w:sz w:val="22"/>
          <w:szCs w:val="22"/>
          <w:lang w:val="en-GB"/>
        </w:rPr>
        <w:t>asylum</w:t>
      </w:r>
      <w:r w:rsidRPr="0040056C">
        <w:rPr>
          <w:color w:val="auto"/>
          <w:sz w:val="22"/>
          <w:szCs w:val="22"/>
          <w:lang w:val="en-GB"/>
        </w:rPr>
        <w:t xml:space="preserve"> seekers. Asylum seekers can be accommodated in both the Aliens Registration Centre and the Refugees Reception Centre. The first one is subordinate to the State Border Guard Service under the Ministry of the Interior of the Republic of </w:t>
      </w:r>
      <w:r w:rsidR="00D57233" w:rsidRPr="0040056C">
        <w:rPr>
          <w:color w:val="auto"/>
          <w:sz w:val="22"/>
          <w:szCs w:val="22"/>
          <w:lang w:val="en-GB"/>
        </w:rPr>
        <w:t>Lithuania;</w:t>
      </w:r>
      <w:r w:rsidRPr="0040056C">
        <w:rPr>
          <w:color w:val="auto"/>
          <w:sz w:val="22"/>
          <w:szCs w:val="22"/>
          <w:lang w:val="en-GB"/>
        </w:rPr>
        <w:t xml:space="preserve"> meanwhile</w:t>
      </w:r>
      <w:r w:rsidR="000B5B31" w:rsidRPr="0040056C">
        <w:rPr>
          <w:color w:val="auto"/>
          <w:sz w:val="22"/>
          <w:szCs w:val="22"/>
          <w:lang w:val="en-GB"/>
        </w:rPr>
        <w:t>,</w:t>
      </w:r>
      <w:r w:rsidRPr="0040056C">
        <w:rPr>
          <w:color w:val="auto"/>
          <w:sz w:val="22"/>
          <w:szCs w:val="22"/>
          <w:lang w:val="en-GB"/>
        </w:rPr>
        <w:t xml:space="preserve"> the Refugees Reception Centre operates under the Ministry of Social Security and Labour of the Republic of Lithuania. Due to the lack of coordination between </w:t>
      </w:r>
      <w:r w:rsidR="000B5B31" w:rsidRPr="0040056C">
        <w:rPr>
          <w:color w:val="auto"/>
          <w:sz w:val="22"/>
          <w:szCs w:val="22"/>
          <w:lang w:val="en-GB"/>
        </w:rPr>
        <w:t>m</w:t>
      </w:r>
      <w:r w:rsidRPr="0040056C">
        <w:rPr>
          <w:color w:val="auto"/>
          <w:sz w:val="22"/>
          <w:szCs w:val="22"/>
          <w:lang w:val="en-GB"/>
        </w:rPr>
        <w:t xml:space="preserve">inistries, </w:t>
      </w:r>
      <w:r w:rsidR="000B5B31" w:rsidRPr="0040056C">
        <w:rPr>
          <w:color w:val="auto"/>
          <w:sz w:val="22"/>
          <w:szCs w:val="22"/>
          <w:lang w:val="en-GB"/>
        </w:rPr>
        <w:t>the</w:t>
      </w:r>
      <w:r w:rsidRPr="0040056C">
        <w:rPr>
          <w:color w:val="auto"/>
          <w:sz w:val="22"/>
          <w:szCs w:val="22"/>
          <w:lang w:val="en-GB"/>
        </w:rPr>
        <w:t xml:space="preserve"> situation arises </w:t>
      </w:r>
      <w:r w:rsidR="000B5B31" w:rsidRPr="0040056C">
        <w:rPr>
          <w:color w:val="auto"/>
          <w:sz w:val="22"/>
          <w:szCs w:val="22"/>
          <w:lang w:val="en-GB"/>
        </w:rPr>
        <w:t>that</w:t>
      </w:r>
      <w:r w:rsidRPr="0040056C">
        <w:rPr>
          <w:color w:val="auto"/>
          <w:sz w:val="22"/>
          <w:szCs w:val="22"/>
          <w:lang w:val="en-GB"/>
        </w:rPr>
        <w:t xml:space="preserve"> there is not enough vacant premises in one and</w:t>
      </w:r>
      <w:r w:rsidR="000B5B31" w:rsidRPr="0040056C">
        <w:rPr>
          <w:color w:val="auto"/>
          <w:sz w:val="22"/>
          <w:szCs w:val="22"/>
          <w:lang w:val="en-GB"/>
        </w:rPr>
        <w:t>,</w:t>
      </w:r>
      <w:r w:rsidRPr="0040056C">
        <w:rPr>
          <w:color w:val="auto"/>
          <w:sz w:val="22"/>
          <w:szCs w:val="22"/>
          <w:lang w:val="en-GB"/>
        </w:rPr>
        <w:t xml:space="preserve"> </w:t>
      </w:r>
      <w:r w:rsidR="00D57233" w:rsidRPr="0040056C">
        <w:rPr>
          <w:color w:val="auto"/>
          <w:sz w:val="22"/>
          <w:szCs w:val="22"/>
          <w:lang w:val="en-GB"/>
        </w:rPr>
        <w:t>consequently</w:t>
      </w:r>
      <w:r w:rsidR="000B5B31" w:rsidRPr="0040056C">
        <w:rPr>
          <w:color w:val="auto"/>
          <w:sz w:val="22"/>
          <w:szCs w:val="22"/>
          <w:lang w:val="en-GB"/>
        </w:rPr>
        <w:t>,</w:t>
      </w:r>
      <w:r w:rsidRPr="0040056C">
        <w:rPr>
          <w:color w:val="auto"/>
          <w:sz w:val="22"/>
          <w:szCs w:val="22"/>
          <w:lang w:val="en-GB"/>
        </w:rPr>
        <w:t xml:space="preserve"> </w:t>
      </w:r>
      <w:r w:rsidRPr="0040056C">
        <w:rPr>
          <w:color w:val="auto"/>
          <w:sz w:val="22"/>
          <w:szCs w:val="22"/>
          <w:lang w:val="en-GB"/>
        </w:rPr>
        <w:lastRenderedPageBreak/>
        <w:t>the reception conditions worsen, whereas</w:t>
      </w:r>
      <w:r w:rsidR="000B5B31" w:rsidRPr="0040056C">
        <w:rPr>
          <w:color w:val="auto"/>
          <w:sz w:val="22"/>
          <w:szCs w:val="22"/>
          <w:lang w:val="en-GB"/>
        </w:rPr>
        <w:t>,</w:t>
      </w:r>
      <w:r w:rsidRPr="0040056C">
        <w:rPr>
          <w:color w:val="auto"/>
          <w:sz w:val="22"/>
          <w:szCs w:val="22"/>
          <w:lang w:val="en-GB"/>
        </w:rPr>
        <w:t xml:space="preserve"> in the other institution the infrastructure has not been fully utilised.</w:t>
      </w:r>
    </w:p>
    <w:p w:rsidR="004F2B89" w:rsidRPr="0040056C" w:rsidRDefault="004F2B89" w:rsidP="005B28C7">
      <w:pPr>
        <w:pStyle w:val="Tekstas"/>
        <w:rPr>
          <w:color w:val="1F4E79" w:themeColor="accent1" w:themeShade="80"/>
          <w:sz w:val="22"/>
          <w:szCs w:val="22"/>
          <w:lang w:val="en-GB"/>
        </w:rPr>
      </w:pPr>
      <w:r w:rsidRPr="0040056C">
        <w:rPr>
          <w:color w:val="1F4E79" w:themeColor="accent1" w:themeShade="80"/>
          <w:sz w:val="22"/>
          <w:szCs w:val="22"/>
          <w:lang w:val="en-GB"/>
        </w:rPr>
        <w:t xml:space="preserve">On </w:t>
      </w:r>
      <w:r w:rsidR="000B5B31" w:rsidRPr="0040056C">
        <w:rPr>
          <w:color w:val="1F4E79" w:themeColor="accent1" w:themeShade="80"/>
          <w:sz w:val="22"/>
          <w:szCs w:val="22"/>
          <w:lang w:val="en-GB"/>
        </w:rPr>
        <w:t xml:space="preserve">the formation of the skilled labour attracting policy </w:t>
      </w:r>
    </w:p>
    <w:p w:rsidR="004F2B89" w:rsidRPr="0040056C" w:rsidRDefault="00B75EB5" w:rsidP="003B62E4">
      <w:pPr>
        <w:pStyle w:val="Tekstas"/>
        <w:rPr>
          <w:color w:val="auto"/>
          <w:sz w:val="22"/>
          <w:szCs w:val="22"/>
          <w:lang w:val="en-GB"/>
        </w:rPr>
      </w:pPr>
      <w:r w:rsidRPr="0040056C">
        <w:rPr>
          <w:color w:val="auto"/>
          <w:sz w:val="22"/>
          <w:szCs w:val="22"/>
          <w:lang w:val="en-GB"/>
        </w:rPr>
        <w:t xml:space="preserve">In 2015 the amendments of the </w:t>
      </w:r>
      <w:hyperlink r:id="rId7" w:tooltip="Dokumento tekstas" w:history="1">
        <w:r w:rsidRPr="0040056C">
          <w:rPr>
            <w:rStyle w:val="Hipersaitas"/>
            <w:color w:val="auto"/>
            <w:sz w:val="22"/>
            <w:szCs w:val="22"/>
            <w:u w:val="none"/>
            <w:lang w:val="en-GB"/>
          </w:rPr>
          <w:t>Law on the Legal Status of Aliens</w:t>
        </w:r>
      </w:hyperlink>
      <w:r w:rsidRPr="0040056C">
        <w:rPr>
          <w:color w:val="auto"/>
          <w:sz w:val="22"/>
          <w:szCs w:val="22"/>
          <w:lang w:val="en-GB"/>
        </w:rPr>
        <w:t xml:space="preserve"> were adopted, setting up the more favourable reception conditions for particular alien categories. For example, more favourable conditions for </w:t>
      </w:r>
      <w:r w:rsidR="000B5B31" w:rsidRPr="0040056C">
        <w:rPr>
          <w:color w:val="auto"/>
          <w:sz w:val="22"/>
          <w:szCs w:val="22"/>
          <w:lang w:val="en-GB"/>
        </w:rPr>
        <w:t>issuing</w:t>
      </w:r>
      <w:r w:rsidRPr="0040056C">
        <w:rPr>
          <w:color w:val="auto"/>
          <w:sz w:val="22"/>
          <w:szCs w:val="22"/>
          <w:lang w:val="en-GB"/>
        </w:rPr>
        <w:t xml:space="preserve"> residence permits for </w:t>
      </w:r>
      <w:r w:rsidR="000B5B31" w:rsidRPr="0040056C">
        <w:rPr>
          <w:color w:val="auto"/>
          <w:sz w:val="22"/>
          <w:szCs w:val="22"/>
          <w:lang w:val="en-GB"/>
        </w:rPr>
        <w:t>highly</w:t>
      </w:r>
      <w:r w:rsidR="000E4905" w:rsidRPr="0040056C">
        <w:rPr>
          <w:color w:val="auto"/>
          <w:sz w:val="22"/>
          <w:szCs w:val="22"/>
          <w:lang w:val="en-GB"/>
        </w:rPr>
        <w:t xml:space="preserve"> skilled professionals and</w:t>
      </w:r>
      <w:r w:rsidRPr="0040056C">
        <w:rPr>
          <w:color w:val="auto"/>
          <w:sz w:val="22"/>
          <w:szCs w:val="22"/>
          <w:lang w:val="en-GB"/>
        </w:rPr>
        <w:t xml:space="preserve"> the list of cases when aliens intending to work in Lithuania </w:t>
      </w:r>
      <w:r w:rsidR="000B5B31" w:rsidRPr="0040056C">
        <w:rPr>
          <w:color w:val="auto"/>
          <w:sz w:val="22"/>
          <w:szCs w:val="22"/>
          <w:lang w:val="en-GB"/>
        </w:rPr>
        <w:t>are able to</w:t>
      </w:r>
      <w:r w:rsidRPr="0040056C">
        <w:rPr>
          <w:color w:val="auto"/>
          <w:sz w:val="22"/>
          <w:szCs w:val="22"/>
          <w:lang w:val="en-GB"/>
        </w:rPr>
        <w:t xml:space="preserve"> immediately bring their families</w:t>
      </w:r>
      <w:r w:rsidR="000B5B31" w:rsidRPr="0040056C">
        <w:rPr>
          <w:color w:val="auto"/>
          <w:sz w:val="22"/>
          <w:szCs w:val="22"/>
          <w:lang w:val="en-GB"/>
        </w:rPr>
        <w:t xml:space="preserve"> were determined by law and</w:t>
      </w:r>
      <w:r w:rsidRPr="0040056C">
        <w:rPr>
          <w:color w:val="auto"/>
          <w:sz w:val="22"/>
          <w:szCs w:val="22"/>
          <w:lang w:val="en-GB"/>
        </w:rPr>
        <w:t xml:space="preserve"> the term for </w:t>
      </w:r>
      <w:r w:rsidR="000B5B31" w:rsidRPr="0040056C">
        <w:rPr>
          <w:color w:val="auto"/>
          <w:sz w:val="22"/>
          <w:szCs w:val="22"/>
          <w:lang w:val="en-GB"/>
        </w:rPr>
        <w:t>issuing</w:t>
      </w:r>
      <w:r w:rsidRPr="0040056C">
        <w:rPr>
          <w:color w:val="auto"/>
          <w:sz w:val="22"/>
          <w:szCs w:val="22"/>
          <w:lang w:val="en-GB"/>
        </w:rPr>
        <w:t xml:space="preserve"> residence permits was shortened. To assess how the mentioned national legislation is going to affect the immigration </w:t>
      </w:r>
      <w:r w:rsidR="000B5B31" w:rsidRPr="0040056C">
        <w:rPr>
          <w:color w:val="auto"/>
          <w:sz w:val="22"/>
          <w:szCs w:val="22"/>
          <w:lang w:val="en-GB"/>
        </w:rPr>
        <w:t>flows</w:t>
      </w:r>
      <w:r w:rsidRPr="0040056C">
        <w:rPr>
          <w:color w:val="auto"/>
          <w:sz w:val="22"/>
          <w:szCs w:val="22"/>
          <w:lang w:val="en-GB"/>
        </w:rPr>
        <w:t xml:space="preserve"> is too early.</w:t>
      </w:r>
      <w:r w:rsidR="00A14886" w:rsidRPr="0040056C">
        <w:rPr>
          <w:color w:val="auto"/>
          <w:sz w:val="22"/>
          <w:szCs w:val="22"/>
          <w:lang w:val="en-GB"/>
        </w:rPr>
        <w:t xml:space="preserve"> </w:t>
      </w:r>
      <w:r w:rsidR="000B5B31" w:rsidRPr="0040056C">
        <w:rPr>
          <w:color w:val="auto"/>
          <w:sz w:val="22"/>
          <w:szCs w:val="22"/>
          <w:lang w:val="en-GB"/>
        </w:rPr>
        <w:t>Consequently, the</w:t>
      </w:r>
      <w:r w:rsidR="00A14886" w:rsidRPr="0040056C">
        <w:rPr>
          <w:color w:val="auto"/>
          <w:sz w:val="22"/>
          <w:szCs w:val="22"/>
          <w:lang w:val="en-GB"/>
        </w:rPr>
        <w:t xml:space="preserve"> National Audit Office of Lithuania is going to monitor how the skilled labour attracting </w:t>
      </w:r>
      <w:r w:rsidR="000B5B31" w:rsidRPr="0040056C">
        <w:rPr>
          <w:color w:val="auto"/>
          <w:sz w:val="22"/>
          <w:szCs w:val="22"/>
          <w:lang w:val="en-GB"/>
        </w:rPr>
        <w:t xml:space="preserve">policy </w:t>
      </w:r>
      <w:r w:rsidR="00A14886" w:rsidRPr="0040056C">
        <w:rPr>
          <w:color w:val="auto"/>
          <w:sz w:val="22"/>
          <w:szCs w:val="22"/>
          <w:lang w:val="en-GB"/>
        </w:rPr>
        <w:t xml:space="preserve">is being implemented – are the more favourable reception conditions </w:t>
      </w:r>
      <w:r w:rsidR="000B5B31" w:rsidRPr="0040056C">
        <w:rPr>
          <w:color w:val="auto"/>
          <w:sz w:val="22"/>
          <w:szCs w:val="22"/>
          <w:lang w:val="en-GB"/>
        </w:rPr>
        <w:t>created beneficial to the State</w:t>
      </w:r>
      <w:r w:rsidR="00A14886" w:rsidRPr="0040056C">
        <w:rPr>
          <w:color w:val="auto"/>
          <w:sz w:val="22"/>
          <w:szCs w:val="22"/>
          <w:lang w:val="en-GB"/>
        </w:rPr>
        <w:t xml:space="preserve"> </w:t>
      </w:r>
      <w:r w:rsidR="000E4905" w:rsidRPr="0040056C">
        <w:rPr>
          <w:color w:val="auto"/>
          <w:sz w:val="22"/>
          <w:szCs w:val="22"/>
          <w:lang w:val="en-GB"/>
        </w:rPr>
        <w:t xml:space="preserve">and </w:t>
      </w:r>
      <w:r w:rsidR="000B5B31" w:rsidRPr="0040056C">
        <w:rPr>
          <w:color w:val="auto"/>
          <w:sz w:val="22"/>
          <w:szCs w:val="22"/>
          <w:lang w:val="en-GB"/>
        </w:rPr>
        <w:t>whether</w:t>
      </w:r>
      <w:r w:rsidR="00A14886" w:rsidRPr="0040056C">
        <w:rPr>
          <w:color w:val="auto"/>
          <w:sz w:val="22"/>
          <w:szCs w:val="22"/>
          <w:lang w:val="en-GB"/>
        </w:rPr>
        <w:t xml:space="preserve"> </w:t>
      </w:r>
      <w:r w:rsidR="000B5B31" w:rsidRPr="0040056C">
        <w:rPr>
          <w:color w:val="auto"/>
          <w:sz w:val="22"/>
          <w:szCs w:val="22"/>
          <w:lang w:val="en-GB"/>
        </w:rPr>
        <w:t xml:space="preserve">it </w:t>
      </w:r>
      <w:r w:rsidR="00A14886" w:rsidRPr="0040056C">
        <w:rPr>
          <w:color w:val="auto"/>
          <w:sz w:val="22"/>
          <w:szCs w:val="22"/>
          <w:lang w:val="en-GB"/>
        </w:rPr>
        <w:t xml:space="preserve">results in </w:t>
      </w:r>
      <w:r w:rsidR="000B5B31" w:rsidRPr="0040056C">
        <w:rPr>
          <w:color w:val="auto"/>
          <w:sz w:val="22"/>
          <w:szCs w:val="22"/>
          <w:lang w:val="en-GB"/>
        </w:rPr>
        <w:t>trying to trespass</w:t>
      </w:r>
      <w:r w:rsidR="00A14886" w:rsidRPr="0040056C">
        <w:rPr>
          <w:color w:val="auto"/>
          <w:sz w:val="22"/>
          <w:szCs w:val="22"/>
          <w:lang w:val="en-GB"/>
        </w:rPr>
        <w:t xml:space="preserve"> the established procedures.</w:t>
      </w:r>
    </w:p>
    <w:p w:rsidR="00A14886" w:rsidRPr="0040056C" w:rsidRDefault="00A14886" w:rsidP="00BF1CDF">
      <w:pPr>
        <w:pStyle w:val="Tekstas"/>
        <w:rPr>
          <w:color w:val="1F4E79" w:themeColor="accent1" w:themeShade="80"/>
          <w:sz w:val="22"/>
          <w:szCs w:val="22"/>
          <w:lang w:val="en-GB"/>
        </w:rPr>
      </w:pPr>
      <w:r w:rsidRPr="0040056C">
        <w:rPr>
          <w:color w:val="1F4E79" w:themeColor="accent1" w:themeShade="80"/>
          <w:sz w:val="22"/>
          <w:szCs w:val="22"/>
          <w:lang w:val="en-GB"/>
        </w:rPr>
        <w:t xml:space="preserve">On the </w:t>
      </w:r>
      <w:r w:rsidR="000B5B31" w:rsidRPr="0040056C">
        <w:rPr>
          <w:color w:val="1F4E79" w:themeColor="accent1" w:themeShade="80"/>
          <w:sz w:val="22"/>
          <w:szCs w:val="22"/>
          <w:lang w:val="en-GB"/>
        </w:rPr>
        <w:t xml:space="preserve">formation of </w:t>
      </w:r>
      <w:r w:rsidR="004349AE" w:rsidRPr="0040056C">
        <w:rPr>
          <w:color w:val="1F4E79" w:themeColor="accent1" w:themeShade="80"/>
          <w:sz w:val="22"/>
          <w:szCs w:val="22"/>
          <w:lang w:val="en-GB"/>
        </w:rPr>
        <w:t xml:space="preserve">the </w:t>
      </w:r>
      <w:r w:rsidR="000B5B31" w:rsidRPr="0040056C">
        <w:rPr>
          <w:color w:val="1F4E79" w:themeColor="accent1" w:themeShade="80"/>
          <w:sz w:val="22"/>
          <w:szCs w:val="22"/>
          <w:lang w:val="en-GB"/>
        </w:rPr>
        <w:t>alien</w:t>
      </w:r>
      <w:r w:rsidRPr="0040056C">
        <w:rPr>
          <w:color w:val="1F4E79" w:themeColor="accent1" w:themeShade="80"/>
          <w:sz w:val="22"/>
          <w:szCs w:val="22"/>
          <w:lang w:val="en-GB"/>
        </w:rPr>
        <w:t xml:space="preserve"> integration </w:t>
      </w:r>
      <w:r w:rsidR="000B5B31" w:rsidRPr="0040056C">
        <w:rPr>
          <w:color w:val="1F4E79" w:themeColor="accent1" w:themeShade="80"/>
          <w:sz w:val="22"/>
          <w:szCs w:val="22"/>
          <w:lang w:val="en-GB"/>
        </w:rPr>
        <w:t>policy</w:t>
      </w:r>
    </w:p>
    <w:p w:rsidR="003C51B2" w:rsidRPr="0040056C" w:rsidRDefault="00A14886" w:rsidP="003C51B2">
      <w:pPr>
        <w:pStyle w:val="Tekstas"/>
        <w:rPr>
          <w:color w:val="auto"/>
          <w:sz w:val="22"/>
          <w:szCs w:val="22"/>
          <w:lang w:val="en-GB"/>
        </w:rPr>
      </w:pPr>
      <w:r w:rsidRPr="0040056C">
        <w:rPr>
          <w:color w:val="auto"/>
          <w:sz w:val="22"/>
          <w:szCs w:val="22"/>
          <w:lang w:val="en-GB"/>
        </w:rPr>
        <w:t xml:space="preserve">The audit findings revealed that Lithuania did not have a long-term policy </w:t>
      </w:r>
      <w:r w:rsidR="004349AE" w:rsidRPr="0040056C">
        <w:rPr>
          <w:color w:val="auto"/>
          <w:sz w:val="22"/>
          <w:szCs w:val="22"/>
          <w:lang w:val="en-GB"/>
        </w:rPr>
        <w:t>and any</w:t>
      </w:r>
      <w:r w:rsidRPr="0040056C">
        <w:rPr>
          <w:color w:val="auto"/>
          <w:sz w:val="22"/>
          <w:szCs w:val="22"/>
          <w:lang w:val="en-GB"/>
        </w:rPr>
        <w:t xml:space="preserve"> institution responsible for </w:t>
      </w:r>
      <w:r w:rsidR="004349AE" w:rsidRPr="0040056C">
        <w:rPr>
          <w:color w:val="auto"/>
          <w:sz w:val="22"/>
          <w:szCs w:val="22"/>
          <w:lang w:val="en-GB"/>
        </w:rPr>
        <w:t xml:space="preserve">the formation of the alien </w:t>
      </w:r>
      <w:r w:rsidRPr="0040056C">
        <w:rPr>
          <w:color w:val="auto"/>
          <w:sz w:val="22"/>
          <w:szCs w:val="22"/>
          <w:lang w:val="en-GB"/>
        </w:rPr>
        <w:t>integration policy, the lack of purposeful and coordinated activit</w:t>
      </w:r>
      <w:r w:rsidR="004349AE" w:rsidRPr="0040056C">
        <w:rPr>
          <w:color w:val="auto"/>
          <w:sz w:val="22"/>
          <w:szCs w:val="22"/>
          <w:lang w:val="en-GB"/>
        </w:rPr>
        <w:t>ies</w:t>
      </w:r>
      <w:r w:rsidRPr="0040056C">
        <w:rPr>
          <w:color w:val="auto"/>
          <w:sz w:val="22"/>
          <w:szCs w:val="22"/>
          <w:lang w:val="en-GB"/>
        </w:rPr>
        <w:t xml:space="preserve"> </w:t>
      </w:r>
      <w:r w:rsidR="004349AE" w:rsidRPr="0040056C">
        <w:rPr>
          <w:color w:val="auto"/>
          <w:sz w:val="22"/>
          <w:szCs w:val="22"/>
          <w:lang w:val="en-GB"/>
        </w:rPr>
        <w:t>among</w:t>
      </w:r>
      <w:r w:rsidRPr="0040056C">
        <w:rPr>
          <w:color w:val="auto"/>
          <w:sz w:val="22"/>
          <w:szCs w:val="22"/>
          <w:lang w:val="en-GB"/>
        </w:rPr>
        <w:t xml:space="preserve"> institutions responsible for aliens’ integration was also found.  </w:t>
      </w:r>
      <w:r w:rsidR="003C51B2" w:rsidRPr="0040056C">
        <w:rPr>
          <w:color w:val="auto"/>
          <w:sz w:val="22"/>
          <w:szCs w:val="22"/>
          <w:lang w:val="en-GB"/>
        </w:rPr>
        <w:t xml:space="preserve">During the audit period, </w:t>
      </w:r>
      <w:r w:rsidR="004349AE" w:rsidRPr="0040056C">
        <w:rPr>
          <w:color w:val="auto"/>
          <w:sz w:val="22"/>
          <w:szCs w:val="22"/>
          <w:lang w:val="en-GB"/>
        </w:rPr>
        <w:t xml:space="preserve">Action Plan for the Implementation of Aliens’ Integration Policy 2015–2017 </w:t>
      </w:r>
      <w:r w:rsidR="003C51B2" w:rsidRPr="0040056C">
        <w:rPr>
          <w:color w:val="auto"/>
          <w:sz w:val="22"/>
          <w:szCs w:val="22"/>
          <w:lang w:val="en-GB"/>
        </w:rPr>
        <w:t xml:space="preserve">was approved and planned to develop a </w:t>
      </w:r>
      <w:r w:rsidR="004349AE" w:rsidRPr="0040056C">
        <w:rPr>
          <w:color w:val="auto"/>
          <w:sz w:val="22"/>
          <w:szCs w:val="22"/>
          <w:lang w:val="en-GB"/>
        </w:rPr>
        <w:t>N</w:t>
      </w:r>
      <w:r w:rsidR="003C51B2" w:rsidRPr="0040056C">
        <w:rPr>
          <w:color w:val="auto"/>
          <w:sz w:val="22"/>
          <w:szCs w:val="22"/>
          <w:lang w:val="en-GB"/>
        </w:rPr>
        <w:t xml:space="preserve">ational </w:t>
      </w:r>
      <w:r w:rsidR="004349AE" w:rsidRPr="0040056C">
        <w:rPr>
          <w:color w:val="auto"/>
          <w:sz w:val="22"/>
          <w:szCs w:val="22"/>
          <w:lang w:val="en-GB"/>
        </w:rPr>
        <w:t>S</w:t>
      </w:r>
      <w:r w:rsidR="003C51B2" w:rsidRPr="0040056C">
        <w:rPr>
          <w:color w:val="auto"/>
          <w:sz w:val="22"/>
          <w:szCs w:val="22"/>
          <w:lang w:val="en-GB"/>
        </w:rPr>
        <w:t xml:space="preserve">trategy on Alien </w:t>
      </w:r>
      <w:r w:rsidR="004349AE" w:rsidRPr="0040056C">
        <w:rPr>
          <w:color w:val="auto"/>
          <w:sz w:val="22"/>
          <w:szCs w:val="22"/>
          <w:lang w:val="en-GB"/>
        </w:rPr>
        <w:t>I</w:t>
      </w:r>
      <w:r w:rsidR="003C51B2" w:rsidRPr="0040056C">
        <w:rPr>
          <w:color w:val="auto"/>
          <w:sz w:val="22"/>
          <w:szCs w:val="22"/>
          <w:lang w:val="en-GB"/>
        </w:rPr>
        <w:t>ntegration. National Audit Office of Lithuania is going to monitor the conditions for the alien integration in order to use potential benefits from immigration.</w:t>
      </w:r>
    </w:p>
    <w:p w:rsidR="00D57233" w:rsidRPr="0040056C" w:rsidRDefault="00D57233" w:rsidP="003B62E4">
      <w:pPr>
        <w:pStyle w:val="Tekstas"/>
        <w:rPr>
          <w:color w:val="auto"/>
          <w:sz w:val="22"/>
          <w:szCs w:val="22"/>
          <w:lang w:val="en-GB"/>
        </w:rPr>
      </w:pPr>
      <w:r w:rsidRPr="0040056C">
        <w:rPr>
          <w:color w:val="auto"/>
          <w:sz w:val="22"/>
          <w:szCs w:val="22"/>
          <w:lang w:val="en-GB"/>
        </w:rPr>
        <w:t>In order to alleviate the shortcomings and after assessing the</w:t>
      </w:r>
      <w:r w:rsidR="004349AE" w:rsidRPr="0040056C">
        <w:rPr>
          <w:color w:val="auto"/>
          <w:sz w:val="22"/>
          <w:szCs w:val="22"/>
          <w:lang w:val="en-GB"/>
        </w:rPr>
        <w:t xml:space="preserve"> continuing</w:t>
      </w:r>
      <w:r w:rsidRPr="0040056C">
        <w:rPr>
          <w:color w:val="auto"/>
          <w:sz w:val="22"/>
          <w:szCs w:val="22"/>
          <w:lang w:val="en-GB"/>
        </w:rPr>
        <w:t xml:space="preserve"> changes while conducting the audit, the recommendations to the Government of the Republic of Lithuania were provided: on the optimisation of the process of issuing (modification) of residence permits; on the improvement of the process of granting asylum. The </w:t>
      </w:r>
      <w:r w:rsidR="004349AE" w:rsidRPr="0040056C">
        <w:rPr>
          <w:color w:val="auto"/>
          <w:sz w:val="22"/>
          <w:szCs w:val="22"/>
          <w:lang w:val="en-GB"/>
        </w:rPr>
        <w:t>c</w:t>
      </w:r>
      <w:r w:rsidRPr="0040056C">
        <w:rPr>
          <w:color w:val="auto"/>
          <w:sz w:val="22"/>
          <w:szCs w:val="22"/>
          <w:lang w:val="en-GB"/>
        </w:rPr>
        <w:t xml:space="preserve">ommittees of the Parliament of the Republic of Lithuania were </w:t>
      </w:r>
      <w:r w:rsidR="004349AE" w:rsidRPr="0040056C">
        <w:rPr>
          <w:color w:val="auto"/>
          <w:sz w:val="22"/>
          <w:szCs w:val="22"/>
          <w:lang w:val="en-GB"/>
        </w:rPr>
        <w:t>informed about the shortcomings and a</w:t>
      </w:r>
      <w:r w:rsidRPr="0040056C">
        <w:rPr>
          <w:color w:val="auto"/>
          <w:sz w:val="22"/>
          <w:szCs w:val="22"/>
          <w:lang w:val="en-GB"/>
        </w:rPr>
        <w:t>udit findings were presented to the Migration Commission</w:t>
      </w:r>
      <w:r w:rsidR="003C51B2" w:rsidRPr="0040056C">
        <w:rPr>
          <w:color w:val="auto"/>
          <w:sz w:val="22"/>
          <w:szCs w:val="22"/>
          <w:lang w:val="en-GB"/>
        </w:rPr>
        <w:t xml:space="preserve"> created in the Parliament</w:t>
      </w:r>
      <w:r w:rsidR="004349AE" w:rsidRPr="0040056C">
        <w:rPr>
          <w:color w:val="auto"/>
          <w:sz w:val="22"/>
          <w:szCs w:val="22"/>
          <w:lang w:val="en-GB"/>
        </w:rPr>
        <w:t xml:space="preserve"> as well as</w:t>
      </w:r>
      <w:r w:rsidR="003C51B2" w:rsidRPr="0040056C">
        <w:rPr>
          <w:color w:val="auto"/>
          <w:sz w:val="22"/>
          <w:szCs w:val="22"/>
          <w:lang w:val="en-GB"/>
        </w:rPr>
        <w:t xml:space="preserve"> to the representatives of the World Lithuanian Community.  </w:t>
      </w:r>
    </w:p>
    <w:p w:rsidR="00D57233" w:rsidRPr="0040056C" w:rsidRDefault="00D57233" w:rsidP="003B62E4">
      <w:pPr>
        <w:pStyle w:val="Tekstas"/>
        <w:rPr>
          <w:color w:val="auto"/>
          <w:sz w:val="22"/>
          <w:szCs w:val="22"/>
          <w:lang w:val="en-GB"/>
        </w:rPr>
      </w:pPr>
      <w:r w:rsidRPr="0040056C">
        <w:rPr>
          <w:color w:val="auto"/>
          <w:sz w:val="22"/>
          <w:szCs w:val="22"/>
          <w:lang w:val="en-GB"/>
        </w:rPr>
        <w:t xml:space="preserve">National Audit Office of Lithuania is going to monitor how the recommendations are being implemented. </w:t>
      </w:r>
      <w:r w:rsidR="004349AE" w:rsidRPr="0040056C">
        <w:rPr>
          <w:color w:val="auto"/>
          <w:sz w:val="22"/>
          <w:szCs w:val="22"/>
          <w:lang w:val="en-GB"/>
        </w:rPr>
        <w:t>National Audit Office of Lithuania</w:t>
      </w:r>
      <w:r w:rsidRPr="0040056C">
        <w:rPr>
          <w:color w:val="auto"/>
          <w:sz w:val="22"/>
          <w:szCs w:val="22"/>
          <w:lang w:val="en-GB"/>
        </w:rPr>
        <w:t xml:space="preserve"> expect</w:t>
      </w:r>
      <w:r w:rsidR="004349AE" w:rsidRPr="0040056C">
        <w:rPr>
          <w:color w:val="auto"/>
          <w:sz w:val="22"/>
          <w:szCs w:val="22"/>
          <w:lang w:val="en-GB"/>
        </w:rPr>
        <w:t>s</w:t>
      </w:r>
      <w:r w:rsidRPr="0040056C">
        <w:rPr>
          <w:color w:val="auto"/>
          <w:sz w:val="22"/>
          <w:szCs w:val="22"/>
          <w:lang w:val="en-GB"/>
        </w:rPr>
        <w:t xml:space="preserve"> that the parliamentary control by the </w:t>
      </w:r>
      <w:r w:rsidR="0061199E" w:rsidRPr="0040056C">
        <w:rPr>
          <w:color w:val="auto"/>
          <w:sz w:val="22"/>
          <w:szCs w:val="22"/>
          <w:lang w:val="en-GB"/>
        </w:rPr>
        <w:t>Parliament</w:t>
      </w:r>
      <w:r w:rsidRPr="0040056C">
        <w:rPr>
          <w:color w:val="auto"/>
          <w:sz w:val="22"/>
          <w:szCs w:val="22"/>
          <w:lang w:val="en-GB"/>
        </w:rPr>
        <w:t xml:space="preserve"> of the Republic of Li</w:t>
      </w:r>
      <w:r w:rsidR="004349AE" w:rsidRPr="0040056C">
        <w:rPr>
          <w:color w:val="auto"/>
          <w:sz w:val="22"/>
          <w:szCs w:val="22"/>
          <w:lang w:val="en-GB"/>
        </w:rPr>
        <w:t>thuania will assist in alleviating</w:t>
      </w:r>
      <w:r w:rsidRPr="0040056C">
        <w:rPr>
          <w:color w:val="auto"/>
          <w:sz w:val="22"/>
          <w:szCs w:val="22"/>
          <w:lang w:val="en-GB"/>
        </w:rPr>
        <w:t xml:space="preserve"> the shortcomings.</w:t>
      </w:r>
    </w:p>
    <w:p w:rsidR="003A50C6" w:rsidRPr="0040056C" w:rsidRDefault="0040056C" w:rsidP="0040056C">
      <w:pPr>
        <w:pStyle w:val="Tekstas"/>
        <w:jc w:val="center"/>
        <w:rPr>
          <w:color w:val="auto"/>
          <w:sz w:val="22"/>
          <w:szCs w:val="22"/>
          <w:lang w:val="en-GB"/>
        </w:rPr>
      </w:pPr>
      <w:r>
        <w:rPr>
          <w:color w:val="auto"/>
          <w:sz w:val="22"/>
          <w:szCs w:val="22"/>
          <w:lang w:val="en-GB"/>
        </w:rPr>
        <w:t>_____________________</w:t>
      </w:r>
    </w:p>
    <w:sectPr w:rsidR="003A50C6" w:rsidRPr="0040056C" w:rsidSect="0040056C">
      <w:pgSz w:w="11906" w:h="16838"/>
      <w:pgMar w:top="567"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399" w:rsidRDefault="000A6399" w:rsidP="00172C9A">
      <w:pPr>
        <w:spacing w:after="0" w:line="240" w:lineRule="auto"/>
      </w:pPr>
      <w:r>
        <w:separator/>
      </w:r>
    </w:p>
  </w:endnote>
  <w:endnote w:type="continuationSeparator" w:id="0">
    <w:p w:rsidR="000A6399" w:rsidRDefault="000A6399" w:rsidP="00172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altName w:val="Segoe UI"/>
    <w:panose1 w:val="020B0502040204020203"/>
    <w:charset w:val="BA"/>
    <w:family w:val="swiss"/>
    <w:pitch w:val="variable"/>
    <w:sig w:usb0="E4002EFF" w:usb1="C000E47F" w:usb2="00000009" w:usb3="00000000" w:csb0="0000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399" w:rsidRDefault="000A6399" w:rsidP="00172C9A">
      <w:pPr>
        <w:spacing w:after="0" w:line="240" w:lineRule="auto"/>
      </w:pPr>
      <w:r>
        <w:separator/>
      </w:r>
    </w:p>
  </w:footnote>
  <w:footnote w:type="continuationSeparator" w:id="0">
    <w:p w:rsidR="000A6399" w:rsidRDefault="000A6399" w:rsidP="00172C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D91"/>
    <w:multiLevelType w:val="hybridMultilevel"/>
    <w:tmpl w:val="52AE71B4"/>
    <w:lvl w:ilvl="0" w:tplc="8124CC08">
      <w:start w:val="1"/>
      <w:numFmt w:val="bullet"/>
      <w:lvlText w:val="•"/>
      <w:lvlJc w:val="left"/>
      <w:pPr>
        <w:tabs>
          <w:tab w:val="num" w:pos="720"/>
        </w:tabs>
        <w:ind w:left="720" w:hanging="360"/>
      </w:pPr>
      <w:rPr>
        <w:rFonts w:ascii="Arial" w:hAnsi="Arial" w:hint="default"/>
      </w:rPr>
    </w:lvl>
    <w:lvl w:ilvl="1" w:tplc="FA6ED97E" w:tentative="1">
      <w:start w:val="1"/>
      <w:numFmt w:val="bullet"/>
      <w:lvlText w:val="•"/>
      <w:lvlJc w:val="left"/>
      <w:pPr>
        <w:tabs>
          <w:tab w:val="num" w:pos="1440"/>
        </w:tabs>
        <w:ind w:left="1440" w:hanging="360"/>
      </w:pPr>
      <w:rPr>
        <w:rFonts w:ascii="Arial" w:hAnsi="Arial" w:hint="default"/>
      </w:rPr>
    </w:lvl>
    <w:lvl w:ilvl="2" w:tplc="2E9436BC" w:tentative="1">
      <w:start w:val="1"/>
      <w:numFmt w:val="bullet"/>
      <w:lvlText w:val="•"/>
      <w:lvlJc w:val="left"/>
      <w:pPr>
        <w:tabs>
          <w:tab w:val="num" w:pos="2160"/>
        </w:tabs>
        <w:ind w:left="2160" w:hanging="360"/>
      </w:pPr>
      <w:rPr>
        <w:rFonts w:ascii="Arial" w:hAnsi="Arial" w:hint="default"/>
      </w:rPr>
    </w:lvl>
    <w:lvl w:ilvl="3" w:tplc="411400CA" w:tentative="1">
      <w:start w:val="1"/>
      <w:numFmt w:val="bullet"/>
      <w:lvlText w:val="•"/>
      <w:lvlJc w:val="left"/>
      <w:pPr>
        <w:tabs>
          <w:tab w:val="num" w:pos="2880"/>
        </w:tabs>
        <w:ind w:left="2880" w:hanging="360"/>
      </w:pPr>
      <w:rPr>
        <w:rFonts w:ascii="Arial" w:hAnsi="Arial" w:hint="default"/>
      </w:rPr>
    </w:lvl>
    <w:lvl w:ilvl="4" w:tplc="AF84F6F0" w:tentative="1">
      <w:start w:val="1"/>
      <w:numFmt w:val="bullet"/>
      <w:lvlText w:val="•"/>
      <w:lvlJc w:val="left"/>
      <w:pPr>
        <w:tabs>
          <w:tab w:val="num" w:pos="3600"/>
        </w:tabs>
        <w:ind w:left="3600" w:hanging="360"/>
      </w:pPr>
      <w:rPr>
        <w:rFonts w:ascii="Arial" w:hAnsi="Arial" w:hint="default"/>
      </w:rPr>
    </w:lvl>
    <w:lvl w:ilvl="5" w:tplc="0382029C" w:tentative="1">
      <w:start w:val="1"/>
      <w:numFmt w:val="bullet"/>
      <w:lvlText w:val="•"/>
      <w:lvlJc w:val="left"/>
      <w:pPr>
        <w:tabs>
          <w:tab w:val="num" w:pos="4320"/>
        </w:tabs>
        <w:ind w:left="4320" w:hanging="360"/>
      </w:pPr>
      <w:rPr>
        <w:rFonts w:ascii="Arial" w:hAnsi="Arial" w:hint="default"/>
      </w:rPr>
    </w:lvl>
    <w:lvl w:ilvl="6" w:tplc="8F042554" w:tentative="1">
      <w:start w:val="1"/>
      <w:numFmt w:val="bullet"/>
      <w:lvlText w:val="•"/>
      <w:lvlJc w:val="left"/>
      <w:pPr>
        <w:tabs>
          <w:tab w:val="num" w:pos="5040"/>
        </w:tabs>
        <w:ind w:left="5040" w:hanging="360"/>
      </w:pPr>
      <w:rPr>
        <w:rFonts w:ascii="Arial" w:hAnsi="Arial" w:hint="default"/>
      </w:rPr>
    </w:lvl>
    <w:lvl w:ilvl="7" w:tplc="92149418" w:tentative="1">
      <w:start w:val="1"/>
      <w:numFmt w:val="bullet"/>
      <w:lvlText w:val="•"/>
      <w:lvlJc w:val="left"/>
      <w:pPr>
        <w:tabs>
          <w:tab w:val="num" w:pos="5760"/>
        </w:tabs>
        <w:ind w:left="5760" w:hanging="360"/>
      </w:pPr>
      <w:rPr>
        <w:rFonts w:ascii="Arial" w:hAnsi="Arial" w:hint="default"/>
      </w:rPr>
    </w:lvl>
    <w:lvl w:ilvl="8" w:tplc="FA1CA360" w:tentative="1">
      <w:start w:val="1"/>
      <w:numFmt w:val="bullet"/>
      <w:lvlText w:val="•"/>
      <w:lvlJc w:val="left"/>
      <w:pPr>
        <w:tabs>
          <w:tab w:val="num" w:pos="6480"/>
        </w:tabs>
        <w:ind w:left="6480" w:hanging="360"/>
      </w:pPr>
      <w:rPr>
        <w:rFonts w:ascii="Arial" w:hAnsi="Arial" w:hint="default"/>
      </w:rPr>
    </w:lvl>
  </w:abstractNum>
  <w:abstractNum w:abstractNumId="1">
    <w:nsid w:val="0B60126B"/>
    <w:multiLevelType w:val="hybridMultilevel"/>
    <w:tmpl w:val="9B7EAA5C"/>
    <w:lvl w:ilvl="0" w:tplc="40F091A6">
      <w:start w:val="1"/>
      <w:numFmt w:val="bullet"/>
      <w:lvlText w:val="•"/>
      <w:lvlJc w:val="left"/>
      <w:pPr>
        <w:tabs>
          <w:tab w:val="num" w:pos="720"/>
        </w:tabs>
        <w:ind w:left="720" w:hanging="360"/>
      </w:pPr>
      <w:rPr>
        <w:rFonts w:ascii="Arial" w:hAnsi="Arial" w:hint="default"/>
      </w:rPr>
    </w:lvl>
    <w:lvl w:ilvl="1" w:tplc="39560BEE" w:tentative="1">
      <w:start w:val="1"/>
      <w:numFmt w:val="bullet"/>
      <w:lvlText w:val="•"/>
      <w:lvlJc w:val="left"/>
      <w:pPr>
        <w:tabs>
          <w:tab w:val="num" w:pos="1440"/>
        </w:tabs>
        <w:ind w:left="1440" w:hanging="360"/>
      </w:pPr>
      <w:rPr>
        <w:rFonts w:ascii="Arial" w:hAnsi="Arial" w:hint="default"/>
      </w:rPr>
    </w:lvl>
    <w:lvl w:ilvl="2" w:tplc="E58CEE80" w:tentative="1">
      <w:start w:val="1"/>
      <w:numFmt w:val="bullet"/>
      <w:lvlText w:val="•"/>
      <w:lvlJc w:val="left"/>
      <w:pPr>
        <w:tabs>
          <w:tab w:val="num" w:pos="2160"/>
        </w:tabs>
        <w:ind w:left="2160" w:hanging="360"/>
      </w:pPr>
      <w:rPr>
        <w:rFonts w:ascii="Arial" w:hAnsi="Arial" w:hint="default"/>
      </w:rPr>
    </w:lvl>
    <w:lvl w:ilvl="3" w:tplc="67AC9850" w:tentative="1">
      <w:start w:val="1"/>
      <w:numFmt w:val="bullet"/>
      <w:lvlText w:val="•"/>
      <w:lvlJc w:val="left"/>
      <w:pPr>
        <w:tabs>
          <w:tab w:val="num" w:pos="2880"/>
        </w:tabs>
        <w:ind w:left="2880" w:hanging="360"/>
      </w:pPr>
      <w:rPr>
        <w:rFonts w:ascii="Arial" w:hAnsi="Arial" w:hint="default"/>
      </w:rPr>
    </w:lvl>
    <w:lvl w:ilvl="4" w:tplc="C8B8BBC6" w:tentative="1">
      <w:start w:val="1"/>
      <w:numFmt w:val="bullet"/>
      <w:lvlText w:val="•"/>
      <w:lvlJc w:val="left"/>
      <w:pPr>
        <w:tabs>
          <w:tab w:val="num" w:pos="3600"/>
        </w:tabs>
        <w:ind w:left="3600" w:hanging="360"/>
      </w:pPr>
      <w:rPr>
        <w:rFonts w:ascii="Arial" w:hAnsi="Arial" w:hint="default"/>
      </w:rPr>
    </w:lvl>
    <w:lvl w:ilvl="5" w:tplc="31BC841C" w:tentative="1">
      <w:start w:val="1"/>
      <w:numFmt w:val="bullet"/>
      <w:lvlText w:val="•"/>
      <w:lvlJc w:val="left"/>
      <w:pPr>
        <w:tabs>
          <w:tab w:val="num" w:pos="4320"/>
        </w:tabs>
        <w:ind w:left="4320" w:hanging="360"/>
      </w:pPr>
      <w:rPr>
        <w:rFonts w:ascii="Arial" w:hAnsi="Arial" w:hint="default"/>
      </w:rPr>
    </w:lvl>
    <w:lvl w:ilvl="6" w:tplc="B942C646" w:tentative="1">
      <w:start w:val="1"/>
      <w:numFmt w:val="bullet"/>
      <w:lvlText w:val="•"/>
      <w:lvlJc w:val="left"/>
      <w:pPr>
        <w:tabs>
          <w:tab w:val="num" w:pos="5040"/>
        </w:tabs>
        <w:ind w:left="5040" w:hanging="360"/>
      </w:pPr>
      <w:rPr>
        <w:rFonts w:ascii="Arial" w:hAnsi="Arial" w:hint="default"/>
      </w:rPr>
    </w:lvl>
    <w:lvl w:ilvl="7" w:tplc="289090E8" w:tentative="1">
      <w:start w:val="1"/>
      <w:numFmt w:val="bullet"/>
      <w:lvlText w:val="•"/>
      <w:lvlJc w:val="left"/>
      <w:pPr>
        <w:tabs>
          <w:tab w:val="num" w:pos="5760"/>
        </w:tabs>
        <w:ind w:left="5760" w:hanging="360"/>
      </w:pPr>
      <w:rPr>
        <w:rFonts w:ascii="Arial" w:hAnsi="Arial" w:hint="default"/>
      </w:rPr>
    </w:lvl>
    <w:lvl w:ilvl="8" w:tplc="BBD69C6A" w:tentative="1">
      <w:start w:val="1"/>
      <w:numFmt w:val="bullet"/>
      <w:lvlText w:val="•"/>
      <w:lvlJc w:val="left"/>
      <w:pPr>
        <w:tabs>
          <w:tab w:val="num" w:pos="6480"/>
        </w:tabs>
        <w:ind w:left="6480" w:hanging="360"/>
      </w:pPr>
      <w:rPr>
        <w:rFonts w:ascii="Arial" w:hAnsi="Arial" w:hint="default"/>
      </w:rPr>
    </w:lvl>
  </w:abstractNum>
  <w:abstractNum w:abstractNumId="2">
    <w:nsid w:val="107B7CBF"/>
    <w:multiLevelType w:val="hybridMultilevel"/>
    <w:tmpl w:val="1BC24B8E"/>
    <w:lvl w:ilvl="0" w:tplc="19F06636">
      <w:start w:val="1"/>
      <w:numFmt w:val="bullet"/>
      <w:lvlText w:val="•"/>
      <w:lvlJc w:val="left"/>
      <w:pPr>
        <w:tabs>
          <w:tab w:val="num" w:pos="720"/>
        </w:tabs>
        <w:ind w:left="720" w:hanging="360"/>
      </w:pPr>
      <w:rPr>
        <w:rFonts w:ascii="Arial" w:hAnsi="Arial" w:hint="default"/>
      </w:rPr>
    </w:lvl>
    <w:lvl w:ilvl="1" w:tplc="A490D8FA" w:tentative="1">
      <w:start w:val="1"/>
      <w:numFmt w:val="bullet"/>
      <w:lvlText w:val="•"/>
      <w:lvlJc w:val="left"/>
      <w:pPr>
        <w:tabs>
          <w:tab w:val="num" w:pos="1440"/>
        </w:tabs>
        <w:ind w:left="1440" w:hanging="360"/>
      </w:pPr>
      <w:rPr>
        <w:rFonts w:ascii="Arial" w:hAnsi="Arial" w:hint="default"/>
      </w:rPr>
    </w:lvl>
    <w:lvl w:ilvl="2" w:tplc="7580298C" w:tentative="1">
      <w:start w:val="1"/>
      <w:numFmt w:val="bullet"/>
      <w:lvlText w:val="•"/>
      <w:lvlJc w:val="left"/>
      <w:pPr>
        <w:tabs>
          <w:tab w:val="num" w:pos="2160"/>
        </w:tabs>
        <w:ind w:left="2160" w:hanging="360"/>
      </w:pPr>
      <w:rPr>
        <w:rFonts w:ascii="Arial" w:hAnsi="Arial" w:hint="default"/>
      </w:rPr>
    </w:lvl>
    <w:lvl w:ilvl="3" w:tplc="2C88E9B6" w:tentative="1">
      <w:start w:val="1"/>
      <w:numFmt w:val="bullet"/>
      <w:lvlText w:val="•"/>
      <w:lvlJc w:val="left"/>
      <w:pPr>
        <w:tabs>
          <w:tab w:val="num" w:pos="2880"/>
        </w:tabs>
        <w:ind w:left="2880" w:hanging="360"/>
      </w:pPr>
      <w:rPr>
        <w:rFonts w:ascii="Arial" w:hAnsi="Arial" w:hint="default"/>
      </w:rPr>
    </w:lvl>
    <w:lvl w:ilvl="4" w:tplc="B2D414BC" w:tentative="1">
      <w:start w:val="1"/>
      <w:numFmt w:val="bullet"/>
      <w:lvlText w:val="•"/>
      <w:lvlJc w:val="left"/>
      <w:pPr>
        <w:tabs>
          <w:tab w:val="num" w:pos="3600"/>
        </w:tabs>
        <w:ind w:left="3600" w:hanging="360"/>
      </w:pPr>
      <w:rPr>
        <w:rFonts w:ascii="Arial" w:hAnsi="Arial" w:hint="default"/>
      </w:rPr>
    </w:lvl>
    <w:lvl w:ilvl="5" w:tplc="C3424AB8" w:tentative="1">
      <w:start w:val="1"/>
      <w:numFmt w:val="bullet"/>
      <w:lvlText w:val="•"/>
      <w:lvlJc w:val="left"/>
      <w:pPr>
        <w:tabs>
          <w:tab w:val="num" w:pos="4320"/>
        </w:tabs>
        <w:ind w:left="4320" w:hanging="360"/>
      </w:pPr>
      <w:rPr>
        <w:rFonts w:ascii="Arial" w:hAnsi="Arial" w:hint="default"/>
      </w:rPr>
    </w:lvl>
    <w:lvl w:ilvl="6" w:tplc="EF9249F0" w:tentative="1">
      <w:start w:val="1"/>
      <w:numFmt w:val="bullet"/>
      <w:lvlText w:val="•"/>
      <w:lvlJc w:val="left"/>
      <w:pPr>
        <w:tabs>
          <w:tab w:val="num" w:pos="5040"/>
        </w:tabs>
        <w:ind w:left="5040" w:hanging="360"/>
      </w:pPr>
      <w:rPr>
        <w:rFonts w:ascii="Arial" w:hAnsi="Arial" w:hint="default"/>
      </w:rPr>
    </w:lvl>
    <w:lvl w:ilvl="7" w:tplc="0D943BEE" w:tentative="1">
      <w:start w:val="1"/>
      <w:numFmt w:val="bullet"/>
      <w:lvlText w:val="•"/>
      <w:lvlJc w:val="left"/>
      <w:pPr>
        <w:tabs>
          <w:tab w:val="num" w:pos="5760"/>
        </w:tabs>
        <w:ind w:left="5760" w:hanging="360"/>
      </w:pPr>
      <w:rPr>
        <w:rFonts w:ascii="Arial" w:hAnsi="Arial" w:hint="default"/>
      </w:rPr>
    </w:lvl>
    <w:lvl w:ilvl="8" w:tplc="A874FAD2" w:tentative="1">
      <w:start w:val="1"/>
      <w:numFmt w:val="bullet"/>
      <w:lvlText w:val="•"/>
      <w:lvlJc w:val="left"/>
      <w:pPr>
        <w:tabs>
          <w:tab w:val="num" w:pos="6480"/>
        </w:tabs>
        <w:ind w:left="6480" w:hanging="360"/>
      </w:pPr>
      <w:rPr>
        <w:rFonts w:ascii="Arial" w:hAnsi="Arial" w:hint="default"/>
      </w:rPr>
    </w:lvl>
  </w:abstractNum>
  <w:abstractNum w:abstractNumId="3">
    <w:nsid w:val="18134749"/>
    <w:multiLevelType w:val="hybridMultilevel"/>
    <w:tmpl w:val="93D4C808"/>
    <w:lvl w:ilvl="0" w:tplc="8FE26900">
      <w:start w:val="1"/>
      <w:numFmt w:val="decimal"/>
      <w:lvlText w:val="%1."/>
      <w:lvlJc w:val="left"/>
      <w:pPr>
        <w:ind w:left="72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A1978E6"/>
    <w:multiLevelType w:val="hybridMultilevel"/>
    <w:tmpl w:val="A78640F2"/>
    <w:lvl w:ilvl="0" w:tplc="0D4C8786">
      <w:start w:val="1"/>
      <w:numFmt w:val="bullet"/>
      <w:lvlText w:val="•"/>
      <w:lvlJc w:val="left"/>
      <w:pPr>
        <w:tabs>
          <w:tab w:val="num" w:pos="720"/>
        </w:tabs>
        <w:ind w:left="720" w:hanging="360"/>
      </w:pPr>
      <w:rPr>
        <w:rFonts w:ascii="Times New Roman" w:hAnsi="Times New Roman" w:hint="default"/>
      </w:rPr>
    </w:lvl>
    <w:lvl w:ilvl="1" w:tplc="8AB013AA" w:tentative="1">
      <w:start w:val="1"/>
      <w:numFmt w:val="bullet"/>
      <w:lvlText w:val="•"/>
      <w:lvlJc w:val="left"/>
      <w:pPr>
        <w:tabs>
          <w:tab w:val="num" w:pos="1440"/>
        </w:tabs>
        <w:ind w:left="1440" w:hanging="360"/>
      </w:pPr>
      <w:rPr>
        <w:rFonts w:ascii="Times New Roman" w:hAnsi="Times New Roman" w:hint="default"/>
      </w:rPr>
    </w:lvl>
    <w:lvl w:ilvl="2" w:tplc="A8FE99B2" w:tentative="1">
      <w:start w:val="1"/>
      <w:numFmt w:val="bullet"/>
      <w:lvlText w:val="•"/>
      <w:lvlJc w:val="left"/>
      <w:pPr>
        <w:tabs>
          <w:tab w:val="num" w:pos="2160"/>
        </w:tabs>
        <w:ind w:left="2160" w:hanging="360"/>
      </w:pPr>
      <w:rPr>
        <w:rFonts w:ascii="Times New Roman" w:hAnsi="Times New Roman" w:hint="default"/>
      </w:rPr>
    </w:lvl>
    <w:lvl w:ilvl="3" w:tplc="B1F0C5BA" w:tentative="1">
      <w:start w:val="1"/>
      <w:numFmt w:val="bullet"/>
      <w:lvlText w:val="•"/>
      <w:lvlJc w:val="left"/>
      <w:pPr>
        <w:tabs>
          <w:tab w:val="num" w:pos="2880"/>
        </w:tabs>
        <w:ind w:left="2880" w:hanging="360"/>
      </w:pPr>
      <w:rPr>
        <w:rFonts w:ascii="Times New Roman" w:hAnsi="Times New Roman" w:hint="default"/>
      </w:rPr>
    </w:lvl>
    <w:lvl w:ilvl="4" w:tplc="E27A2306" w:tentative="1">
      <w:start w:val="1"/>
      <w:numFmt w:val="bullet"/>
      <w:lvlText w:val="•"/>
      <w:lvlJc w:val="left"/>
      <w:pPr>
        <w:tabs>
          <w:tab w:val="num" w:pos="3600"/>
        </w:tabs>
        <w:ind w:left="3600" w:hanging="360"/>
      </w:pPr>
      <w:rPr>
        <w:rFonts w:ascii="Times New Roman" w:hAnsi="Times New Roman" w:hint="default"/>
      </w:rPr>
    </w:lvl>
    <w:lvl w:ilvl="5" w:tplc="F01AC4E4" w:tentative="1">
      <w:start w:val="1"/>
      <w:numFmt w:val="bullet"/>
      <w:lvlText w:val="•"/>
      <w:lvlJc w:val="left"/>
      <w:pPr>
        <w:tabs>
          <w:tab w:val="num" w:pos="4320"/>
        </w:tabs>
        <w:ind w:left="4320" w:hanging="360"/>
      </w:pPr>
      <w:rPr>
        <w:rFonts w:ascii="Times New Roman" w:hAnsi="Times New Roman" w:hint="default"/>
      </w:rPr>
    </w:lvl>
    <w:lvl w:ilvl="6" w:tplc="164EF162" w:tentative="1">
      <w:start w:val="1"/>
      <w:numFmt w:val="bullet"/>
      <w:lvlText w:val="•"/>
      <w:lvlJc w:val="left"/>
      <w:pPr>
        <w:tabs>
          <w:tab w:val="num" w:pos="5040"/>
        </w:tabs>
        <w:ind w:left="5040" w:hanging="360"/>
      </w:pPr>
      <w:rPr>
        <w:rFonts w:ascii="Times New Roman" w:hAnsi="Times New Roman" w:hint="default"/>
      </w:rPr>
    </w:lvl>
    <w:lvl w:ilvl="7" w:tplc="D96EF680" w:tentative="1">
      <w:start w:val="1"/>
      <w:numFmt w:val="bullet"/>
      <w:lvlText w:val="•"/>
      <w:lvlJc w:val="left"/>
      <w:pPr>
        <w:tabs>
          <w:tab w:val="num" w:pos="5760"/>
        </w:tabs>
        <w:ind w:left="5760" w:hanging="360"/>
      </w:pPr>
      <w:rPr>
        <w:rFonts w:ascii="Times New Roman" w:hAnsi="Times New Roman" w:hint="default"/>
      </w:rPr>
    </w:lvl>
    <w:lvl w:ilvl="8" w:tplc="2206A5C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B7C703C"/>
    <w:multiLevelType w:val="hybridMultilevel"/>
    <w:tmpl w:val="376E0590"/>
    <w:lvl w:ilvl="0" w:tplc="F350F6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DAF3B88"/>
    <w:multiLevelType w:val="hybridMultilevel"/>
    <w:tmpl w:val="41A83366"/>
    <w:lvl w:ilvl="0" w:tplc="445618BC">
      <w:start w:val="1"/>
      <w:numFmt w:val="bullet"/>
      <w:lvlText w:val="•"/>
      <w:lvlJc w:val="left"/>
      <w:pPr>
        <w:tabs>
          <w:tab w:val="num" w:pos="720"/>
        </w:tabs>
        <w:ind w:left="720" w:hanging="360"/>
      </w:pPr>
      <w:rPr>
        <w:rFonts w:ascii="Arial" w:hAnsi="Arial" w:hint="default"/>
      </w:rPr>
    </w:lvl>
    <w:lvl w:ilvl="1" w:tplc="6E682AD8" w:tentative="1">
      <w:start w:val="1"/>
      <w:numFmt w:val="bullet"/>
      <w:lvlText w:val="•"/>
      <w:lvlJc w:val="left"/>
      <w:pPr>
        <w:tabs>
          <w:tab w:val="num" w:pos="1440"/>
        </w:tabs>
        <w:ind w:left="1440" w:hanging="360"/>
      </w:pPr>
      <w:rPr>
        <w:rFonts w:ascii="Arial" w:hAnsi="Arial" w:hint="default"/>
      </w:rPr>
    </w:lvl>
    <w:lvl w:ilvl="2" w:tplc="10087826" w:tentative="1">
      <w:start w:val="1"/>
      <w:numFmt w:val="bullet"/>
      <w:lvlText w:val="•"/>
      <w:lvlJc w:val="left"/>
      <w:pPr>
        <w:tabs>
          <w:tab w:val="num" w:pos="2160"/>
        </w:tabs>
        <w:ind w:left="2160" w:hanging="360"/>
      </w:pPr>
      <w:rPr>
        <w:rFonts w:ascii="Arial" w:hAnsi="Arial" w:hint="default"/>
      </w:rPr>
    </w:lvl>
    <w:lvl w:ilvl="3" w:tplc="E924C688" w:tentative="1">
      <w:start w:val="1"/>
      <w:numFmt w:val="bullet"/>
      <w:lvlText w:val="•"/>
      <w:lvlJc w:val="left"/>
      <w:pPr>
        <w:tabs>
          <w:tab w:val="num" w:pos="2880"/>
        </w:tabs>
        <w:ind w:left="2880" w:hanging="360"/>
      </w:pPr>
      <w:rPr>
        <w:rFonts w:ascii="Arial" w:hAnsi="Arial" w:hint="default"/>
      </w:rPr>
    </w:lvl>
    <w:lvl w:ilvl="4" w:tplc="D6B6B492" w:tentative="1">
      <w:start w:val="1"/>
      <w:numFmt w:val="bullet"/>
      <w:lvlText w:val="•"/>
      <w:lvlJc w:val="left"/>
      <w:pPr>
        <w:tabs>
          <w:tab w:val="num" w:pos="3600"/>
        </w:tabs>
        <w:ind w:left="3600" w:hanging="360"/>
      </w:pPr>
      <w:rPr>
        <w:rFonts w:ascii="Arial" w:hAnsi="Arial" w:hint="default"/>
      </w:rPr>
    </w:lvl>
    <w:lvl w:ilvl="5" w:tplc="D0AE5FA2" w:tentative="1">
      <w:start w:val="1"/>
      <w:numFmt w:val="bullet"/>
      <w:lvlText w:val="•"/>
      <w:lvlJc w:val="left"/>
      <w:pPr>
        <w:tabs>
          <w:tab w:val="num" w:pos="4320"/>
        </w:tabs>
        <w:ind w:left="4320" w:hanging="360"/>
      </w:pPr>
      <w:rPr>
        <w:rFonts w:ascii="Arial" w:hAnsi="Arial" w:hint="default"/>
      </w:rPr>
    </w:lvl>
    <w:lvl w:ilvl="6" w:tplc="333C0B34" w:tentative="1">
      <w:start w:val="1"/>
      <w:numFmt w:val="bullet"/>
      <w:lvlText w:val="•"/>
      <w:lvlJc w:val="left"/>
      <w:pPr>
        <w:tabs>
          <w:tab w:val="num" w:pos="5040"/>
        </w:tabs>
        <w:ind w:left="5040" w:hanging="360"/>
      </w:pPr>
      <w:rPr>
        <w:rFonts w:ascii="Arial" w:hAnsi="Arial" w:hint="default"/>
      </w:rPr>
    </w:lvl>
    <w:lvl w:ilvl="7" w:tplc="09705876" w:tentative="1">
      <w:start w:val="1"/>
      <w:numFmt w:val="bullet"/>
      <w:lvlText w:val="•"/>
      <w:lvlJc w:val="left"/>
      <w:pPr>
        <w:tabs>
          <w:tab w:val="num" w:pos="5760"/>
        </w:tabs>
        <w:ind w:left="5760" w:hanging="360"/>
      </w:pPr>
      <w:rPr>
        <w:rFonts w:ascii="Arial" w:hAnsi="Arial" w:hint="default"/>
      </w:rPr>
    </w:lvl>
    <w:lvl w:ilvl="8" w:tplc="2382752C" w:tentative="1">
      <w:start w:val="1"/>
      <w:numFmt w:val="bullet"/>
      <w:lvlText w:val="•"/>
      <w:lvlJc w:val="left"/>
      <w:pPr>
        <w:tabs>
          <w:tab w:val="num" w:pos="6480"/>
        </w:tabs>
        <w:ind w:left="6480" w:hanging="360"/>
      </w:pPr>
      <w:rPr>
        <w:rFonts w:ascii="Arial" w:hAnsi="Arial" w:hint="default"/>
      </w:rPr>
    </w:lvl>
  </w:abstractNum>
  <w:abstractNum w:abstractNumId="7">
    <w:nsid w:val="412F7CB4"/>
    <w:multiLevelType w:val="hybridMultilevel"/>
    <w:tmpl w:val="9B30FC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4121FBD"/>
    <w:multiLevelType w:val="hybridMultilevel"/>
    <w:tmpl w:val="B8760D5E"/>
    <w:lvl w:ilvl="0" w:tplc="17B25902">
      <w:start w:val="1"/>
      <w:numFmt w:val="bullet"/>
      <w:lvlText w:val="•"/>
      <w:lvlJc w:val="left"/>
      <w:pPr>
        <w:tabs>
          <w:tab w:val="num" w:pos="720"/>
        </w:tabs>
        <w:ind w:left="720" w:hanging="360"/>
      </w:pPr>
      <w:rPr>
        <w:rFonts w:ascii="Times New Roman" w:hAnsi="Times New Roman" w:hint="default"/>
      </w:rPr>
    </w:lvl>
    <w:lvl w:ilvl="1" w:tplc="F86E39F8" w:tentative="1">
      <w:start w:val="1"/>
      <w:numFmt w:val="bullet"/>
      <w:lvlText w:val="•"/>
      <w:lvlJc w:val="left"/>
      <w:pPr>
        <w:tabs>
          <w:tab w:val="num" w:pos="1440"/>
        </w:tabs>
        <w:ind w:left="1440" w:hanging="360"/>
      </w:pPr>
      <w:rPr>
        <w:rFonts w:ascii="Times New Roman" w:hAnsi="Times New Roman" w:hint="default"/>
      </w:rPr>
    </w:lvl>
    <w:lvl w:ilvl="2" w:tplc="5008C648" w:tentative="1">
      <w:start w:val="1"/>
      <w:numFmt w:val="bullet"/>
      <w:lvlText w:val="•"/>
      <w:lvlJc w:val="left"/>
      <w:pPr>
        <w:tabs>
          <w:tab w:val="num" w:pos="2160"/>
        </w:tabs>
        <w:ind w:left="2160" w:hanging="360"/>
      </w:pPr>
      <w:rPr>
        <w:rFonts w:ascii="Times New Roman" w:hAnsi="Times New Roman" w:hint="default"/>
      </w:rPr>
    </w:lvl>
    <w:lvl w:ilvl="3" w:tplc="59F21B66" w:tentative="1">
      <w:start w:val="1"/>
      <w:numFmt w:val="bullet"/>
      <w:lvlText w:val="•"/>
      <w:lvlJc w:val="left"/>
      <w:pPr>
        <w:tabs>
          <w:tab w:val="num" w:pos="2880"/>
        </w:tabs>
        <w:ind w:left="2880" w:hanging="360"/>
      </w:pPr>
      <w:rPr>
        <w:rFonts w:ascii="Times New Roman" w:hAnsi="Times New Roman" w:hint="default"/>
      </w:rPr>
    </w:lvl>
    <w:lvl w:ilvl="4" w:tplc="76702B74" w:tentative="1">
      <w:start w:val="1"/>
      <w:numFmt w:val="bullet"/>
      <w:lvlText w:val="•"/>
      <w:lvlJc w:val="left"/>
      <w:pPr>
        <w:tabs>
          <w:tab w:val="num" w:pos="3600"/>
        </w:tabs>
        <w:ind w:left="3600" w:hanging="360"/>
      </w:pPr>
      <w:rPr>
        <w:rFonts w:ascii="Times New Roman" w:hAnsi="Times New Roman" w:hint="default"/>
      </w:rPr>
    </w:lvl>
    <w:lvl w:ilvl="5" w:tplc="8C807BE8" w:tentative="1">
      <w:start w:val="1"/>
      <w:numFmt w:val="bullet"/>
      <w:lvlText w:val="•"/>
      <w:lvlJc w:val="left"/>
      <w:pPr>
        <w:tabs>
          <w:tab w:val="num" w:pos="4320"/>
        </w:tabs>
        <w:ind w:left="4320" w:hanging="360"/>
      </w:pPr>
      <w:rPr>
        <w:rFonts w:ascii="Times New Roman" w:hAnsi="Times New Roman" w:hint="default"/>
      </w:rPr>
    </w:lvl>
    <w:lvl w:ilvl="6" w:tplc="E24AC14A" w:tentative="1">
      <w:start w:val="1"/>
      <w:numFmt w:val="bullet"/>
      <w:lvlText w:val="•"/>
      <w:lvlJc w:val="left"/>
      <w:pPr>
        <w:tabs>
          <w:tab w:val="num" w:pos="5040"/>
        </w:tabs>
        <w:ind w:left="5040" w:hanging="360"/>
      </w:pPr>
      <w:rPr>
        <w:rFonts w:ascii="Times New Roman" w:hAnsi="Times New Roman" w:hint="default"/>
      </w:rPr>
    </w:lvl>
    <w:lvl w:ilvl="7" w:tplc="D7CC2F06" w:tentative="1">
      <w:start w:val="1"/>
      <w:numFmt w:val="bullet"/>
      <w:lvlText w:val="•"/>
      <w:lvlJc w:val="left"/>
      <w:pPr>
        <w:tabs>
          <w:tab w:val="num" w:pos="5760"/>
        </w:tabs>
        <w:ind w:left="5760" w:hanging="360"/>
      </w:pPr>
      <w:rPr>
        <w:rFonts w:ascii="Times New Roman" w:hAnsi="Times New Roman" w:hint="default"/>
      </w:rPr>
    </w:lvl>
    <w:lvl w:ilvl="8" w:tplc="6DF85A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0E52A0"/>
    <w:multiLevelType w:val="hybridMultilevel"/>
    <w:tmpl w:val="376E0590"/>
    <w:lvl w:ilvl="0" w:tplc="F350F6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0BD374E"/>
    <w:multiLevelType w:val="hybridMultilevel"/>
    <w:tmpl w:val="9FACF69C"/>
    <w:lvl w:ilvl="0" w:tplc="8B54884C">
      <w:start w:val="1"/>
      <w:numFmt w:val="decimal"/>
      <w:lvlText w:val="%1."/>
      <w:lvlJc w:val="left"/>
      <w:pPr>
        <w:ind w:left="720" w:hanging="360"/>
      </w:pPr>
      <w:rPr>
        <w:rFonts w:hint="default"/>
        <w:color w:val="auto"/>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6B3679D"/>
    <w:multiLevelType w:val="hybridMultilevel"/>
    <w:tmpl w:val="9D487DC6"/>
    <w:lvl w:ilvl="0" w:tplc="81C04350">
      <w:start w:val="1"/>
      <w:numFmt w:val="bullet"/>
      <w:lvlText w:val="•"/>
      <w:lvlJc w:val="left"/>
      <w:pPr>
        <w:tabs>
          <w:tab w:val="num" w:pos="720"/>
        </w:tabs>
        <w:ind w:left="720" w:hanging="360"/>
      </w:pPr>
      <w:rPr>
        <w:rFonts w:ascii="Arial" w:hAnsi="Arial" w:hint="default"/>
      </w:rPr>
    </w:lvl>
    <w:lvl w:ilvl="1" w:tplc="AE5A2EA6" w:tentative="1">
      <w:start w:val="1"/>
      <w:numFmt w:val="bullet"/>
      <w:lvlText w:val="•"/>
      <w:lvlJc w:val="left"/>
      <w:pPr>
        <w:tabs>
          <w:tab w:val="num" w:pos="1440"/>
        </w:tabs>
        <w:ind w:left="1440" w:hanging="360"/>
      </w:pPr>
      <w:rPr>
        <w:rFonts w:ascii="Arial" w:hAnsi="Arial" w:hint="default"/>
      </w:rPr>
    </w:lvl>
    <w:lvl w:ilvl="2" w:tplc="21449046" w:tentative="1">
      <w:start w:val="1"/>
      <w:numFmt w:val="bullet"/>
      <w:lvlText w:val="•"/>
      <w:lvlJc w:val="left"/>
      <w:pPr>
        <w:tabs>
          <w:tab w:val="num" w:pos="2160"/>
        </w:tabs>
        <w:ind w:left="2160" w:hanging="360"/>
      </w:pPr>
      <w:rPr>
        <w:rFonts w:ascii="Arial" w:hAnsi="Arial" w:hint="default"/>
      </w:rPr>
    </w:lvl>
    <w:lvl w:ilvl="3" w:tplc="74C8C1FA" w:tentative="1">
      <w:start w:val="1"/>
      <w:numFmt w:val="bullet"/>
      <w:lvlText w:val="•"/>
      <w:lvlJc w:val="left"/>
      <w:pPr>
        <w:tabs>
          <w:tab w:val="num" w:pos="2880"/>
        </w:tabs>
        <w:ind w:left="2880" w:hanging="360"/>
      </w:pPr>
      <w:rPr>
        <w:rFonts w:ascii="Arial" w:hAnsi="Arial" w:hint="default"/>
      </w:rPr>
    </w:lvl>
    <w:lvl w:ilvl="4" w:tplc="39C216B8" w:tentative="1">
      <w:start w:val="1"/>
      <w:numFmt w:val="bullet"/>
      <w:lvlText w:val="•"/>
      <w:lvlJc w:val="left"/>
      <w:pPr>
        <w:tabs>
          <w:tab w:val="num" w:pos="3600"/>
        </w:tabs>
        <w:ind w:left="3600" w:hanging="360"/>
      </w:pPr>
      <w:rPr>
        <w:rFonts w:ascii="Arial" w:hAnsi="Arial" w:hint="default"/>
      </w:rPr>
    </w:lvl>
    <w:lvl w:ilvl="5" w:tplc="F11441E0" w:tentative="1">
      <w:start w:val="1"/>
      <w:numFmt w:val="bullet"/>
      <w:lvlText w:val="•"/>
      <w:lvlJc w:val="left"/>
      <w:pPr>
        <w:tabs>
          <w:tab w:val="num" w:pos="4320"/>
        </w:tabs>
        <w:ind w:left="4320" w:hanging="360"/>
      </w:pPr>
      <w:rPr>
        <w:rFonts w:ascii="Arial" w:hAnsi="Arial" w:hint="default"/>
      </w:rPr>
    </w:lvl>
    <w:lvl w:ilvl="6" w:tplc="7D8AA010" w:tentative="1">
      <w:start w:val="1"/>
      <w:numFmt w:val="bullet"/>
      <w:lvlText w:val="•"/>
      <w:lvlJc w:val="left"/>
      <w:pPr>
        <w:tabs>
          <w:tab w:val="num" w:pos="5040"/>
        </w:tabs>
        <w:ind w:left="5040" w:hanging="360"/>
      </w:pPr>
      <w:rPr>
        <w:rFonts w:ascii="Arial" w:hAnsi="Arial" w:hint="default"/>
      </w:rPr>
    </w:lvl>
    <w:lvl w:ilvl="7" w:tplc="1C508AA8" w:tentative="1">
      <w:start w:val="1"/>
      <w:numFmt w:val="bullet"/>
      <w:lvlText w:val="•"/>
      <w:lvlJc w:val="left"/>
      <w:pPr>
        <w:tabs>
          <w:tab w:val="num" w:pos="5760"/>
        </w:tabs>
        <w:ind w:left="5760" w:hanging="360"/>
      </w:pPr>
      <w:rPr>
        <w:rFonts w:ascii="Arial" w:hAnsi="Arial" w:hint="default"/>
      </w:rPr>
    </w:lvl>
    <w:lvl w:ilvl="8" w:tplc="C4AA528A" w:tentative="1">
      <w:start w:val="1"/>
      <w:numFmt w:val="bullet"/>
      <w:lvlText w:val="•"/>
      <w:lvlJc w:val="left"/>
      <w:pPr>
        <w:tabs>
          <w:tab w:val="num" w:pos="6480"/>
        </w:tabs>
        <w:ind w:left="6480" w:hanging="360"/>
      </w:pPr>
      <w:rPr>
        <w:rFonts w:ascii="Arial" w:hAnsi="Arial" w:hint="default"/>
      </w:rPr>
    </w:lvl>
  </w:abstractNum>
  <w:abstractNum w:abstractNumId="12">
    <w:nsid w:val="57800655"/>
    <w:multiLevelType w:val="hybridMultilevel"/>
    <w:tmpl w:val="47FAC6A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7BA52B3"/>
    <w:multiLevelType w:val="hybridMultilevel"/>
    <w:tmpl w:val="C0E49E44"/>
    <w:lvl w:ilvl="0" w:tplc="3E8C100C">
      <w:start w:val="1"/>
      <w:numFmt w:val="bullet"/>
      <w:lvlText w:val="•"/>
      <w:lvlJc w:val="left"/>
      <w:pPr>
        <w:tabs>
          <w:tab w:val="num" w:pos="720"/>
        </w:tabs>
        <w:ind w:left="720" w:hanging="360"/>
      </w:pPr>
      <w:rPr>
        <w:rFonts w:ascii="Arial" w:hAnsi="Arial" w:hint="default"/>
      </w:rPr>
    </w:lvl>
    <w:lvl w:ilvl="1" w:tplc="098A6A62" w:tentative="1">
      <w:start w:val="1"/>
      <w:numFmt w:val="bullet"/>
      <w:lvlText w:val="•"/>
      <w:lvlJc w:val="left"/>
      <w:pPr>
        <w:tabs>
          <w:tab w:val="num" w:pos="1440"/>
        </w:tabs>
        <w:ind w:left="1440" w:hanging="360"/>
      </w:pPr>
      <w:rPr>
        <w:rFonts w:ascii="Arial" w:hAnsi="Arial" w:hint="default"/>
      </w:rPr>
    </w:lvl>
    <w:lvl w:ilvl="2" w:tplc="8E76E796" w:tentative="1">
      <w:start w:val="1"/>
      <w:numFmt w:val="bullet"/>
      <w:lvlText w:val="•"/>
      <w:lvlJc w:val="left"/>
      <w:pPr>
        <w:tabs>
          <w:tab w:val="num" w:pos="2160"/>
        </w:tabs>
        <w:ind w:left="2160" w:hanging="360"/>
      </w:pPr>
      <w:rPr>
        <w:rFonts w:ascii="Arial" w:hAnsi="Arial" w:hint="default"/>
      </w:rPr>
    </w:lvl>
    <w:lvl w:ilvl="3" w:tplc="2BF23412" w:tentative="1">
      <w:start w:val="1"/>
      <w:numFmt w:val="bullet"/>
      <w:lvlText w:val="•"/>
      <w:lvlJc w:val="left"/>
      <w:pPr>
        <w:tabs>
          <w:tab w:val="num" w:pos="2880"/>
        </w:tabs>
        <w:ind w:left="2880" w:hanging="360"/>
      </w:pPr>
      <w:rPr>
        <w:rFonts w:ascii="Arial" w:hAnsi="Arial" w:hint="default"/>
      </w:rPr>
    </w:lvl>
    <w:lvl w:ilvl="4" w:tplc="12C8FECE" w:tentative="1">
      <w:start w:val="1"/>
      <w:numFmt w:val="bullet"/>
      <w:lvlText w:val="•"/>
      <w:lvlJc w:val="left"/>
      <w:pPr>
        <w:tabs>
          <w:tab w:val="num" w:pos="3600"/>
        </w:tabs>
        <w:ind w:left="3600" w:hanging="360"/>
      </w:pPr>
      <w:rPr>
        <w:rFonts w:ascii="Arial" w:hAnsi="Arial" w:hint="default"/>
      </w:rPr>
    </w:lvl>
    <w:lvl w:ilvl="5" w:tplc="DB84E8D4" w:tentative="1">
      <w:start w:val="1"/>
      <w:numFmt w:val="bullet"/>
      <w:lvlText w:val="•"/>
      <w:lvlJc w:val="left"/>
      <w:pPr>
        <w:tabs>
          <w:tab w:val="num" w:pos="4320"/>
        </w:tabs>
        <w:ind w:left="4320" w:hanging="360"/>
      </w:pPr>
      <w:rPr>
        <w:rFonts w:ascii="Arial" w:hAnsi="Arial" w:hint="default"/>
      </w:rPr>
    </w:lvl>
    <w:lvl w:ilvl="6" w:tplc="B59A6C88" w:tentative="1">
      <w:start w:val="1"/>
      <w:numFmt w:val="bullet"/>
      <w:lvlText w:val="•"/>
      <w:lvlJc w:val="left"/>
      <w:pPr>
        <w:tabs>
          <w:tab w:val="num" w:pos="5040"/>
        </w:tabs>
        <w:ind w:left="5040" w:hanging="360"/>
      </w:pPr>
      <w:rPr>
        <w:rFonts w:ascii="Arial" w:hAnsi="Arial" w:hint="default"/>
      </w:rPr>
    </w:lvl>
    <w:lvl w:ilvl="7" w:tplc="080AE77E" w:tentative="1">
      <w:start w:val="1"/>
      <w:numFmt w:val="bullet"/>
      <w:lvlText w:val="•"/>
      <w:lvlJc w:val="left"/>
      <w:pPr>
        <w:tabs>
          <w:tab w:val="num" w:pos="5760"/>
        </w:tabs>
        <w:ind w:left="5760" w:hanging="360"/>
      </w:pPr>
      <w:rPr>
        <w:rFonts w:ascii="Arial" w:hAnsi="Arial" w:hint="default"/>
      </w:rPr>
    </w:lvl>
    <w:lvl w:ilvl="8" w:tplc="74E045BC" w:tentative="1">
      <w:start w:val="1"/>
      <w:numFmt w:val="bullet"/>
      <w:lvlText w:val="•"/>
      <w:lvlJc w:val="left"/>
      <w:pPr>
        <w:tabs>
          <w:tab w:val="num" w:pos="6480"/>
        </w:tabs>
        <w:ind w:left="6480" w:hanging="360"/>
      </w:pPr>
      <w:rPr>
        <w:rFonts w:ascii="Arial" w:hAnsi="Arial" w:hint="default"/>
      </w:rPr>
    </w:lvl>
  </w:abstractNum>
  <w:abstractNum w:abstractNumId="14">
    <w:nsid w:val="64107583"/>
    <w:multiLevelType w:val="hybridMultilevel"/>
    <w:tmpl w:val="F13C3AEA"/>
    <w:lvl w:ilvl="0" w:tplc="9F66B066">
      <w:start w:val="1"/>
      <w:numFmt w:val="bullet"/>
      <w:lvlText w:val="•"/>
      <w:lvlJc w:val="left"/>
      <w:pPr>
        <w:tabs>
          <w:tab w:val="num" w:pos="720"/>
        </w:tabs>
        <w:ind w:left="720" w:hanging="360"/>
      </w:pPr>
      <w:rPr>
        <w:rFonts w:ascii="Times New Roman" w:hAnsi="Times New Roman" w:hint="default"/>
      </w:rPr>
    </w:lvl>
    <w:lvl w:ilvl="1" w:tplc="B098268A" w:tentative="1">
      <w:start w:val="1"/>
      <w:numFmt w:val="bullet"/>
      <w:lvlText w:val="•"/>
      <w:lvlJc w:val="left"/>
      <w:pPr>
        <w:tabs>
          <w:tab w:val="num" w:pos="1440"/>
        </w:tabs>
        <w:ind w:left="1440" w:hanging="360"/>
      </w:pPr>
      <w:rPr>
        <w:rFonts w:ascii="Times New Roman" w:hAnsi="Times New Roman" w:hint="default"/>
      </w:rPr>
    </w:lvl>
    <w:lvl w:ilvl="2" w:tplc="E33E535A" w:tentative="1">
      <w:start w:val="1"/>
      <w:numFmt w:val="bullet"/>
      <w:lvlText w:val="•"/>
      <w:lvlJc w:val="left"/>
      <w:pPr>
        <w:tabs>
          <w:tab w:val="num" w:pos="2160"/>
        </w:tabs>
        <w:ind w:left="2160" w:hanging="360"/>
      </w:pPr>
      <w:rPr>
        <w:rFonts w:ascii="Times New Roman" w:hAnsi="Times New Roman" w:hint="default"/>
      </w:rPr>
    </w:lvl>
    <w:lvl w:ilvl="3" w:tplc="F7007140" w:tentative="1">
      <w:start w:val="1"/>
      <w:numFmt w:val="bullet"/>
      <w:lvlText w:val="•"/>
      <w:lvlJc w:val="left"/>
      <w:pPr>
        <w:tabs>
          <w:tab w:val="num" w:pos="2880"/>
        </w:tabs>
        <w:ind w:left="2880" w:hanging="360"/>
      </w:pPr>
      <w:rPr>
        <w:rFonts w:ascii="Times New Roman" w:hAnsi="Times New Roman" w:hint="default"/>
      </w:rPr>
    </w:lvl>
    <w:lvl w:ilvl="4" w:tplc="FD9AA1D6" w:tentative="1">
      <w:start w:val="1"/>
      <w:numFmt w:val="bullet"/>
      <w:lvlText w:val="•"/>
      <w:lvlJc w:val="left"/>
      <w:pPr>
        <w:tabs>
          <w:tab w:val="num" w:pos="3600"/>
        </w:tabs>
        <w:ind w:left="3600" w:hanging="360"/>
      </w:pPr>
      <w:rPr>
        <w:rFonts w:ascii="Times New Roman" w:hAnsi="Times New Roman" w:hint="default"/>
      </w:rPr>
    </w:lvl>
    <w:lvl w:ilvl="5" w:tplc="328695E2" w:tentative="1">
      <w:start w:val="1"/>
      <w:numFmt w:val="bullet"/>
      <w:lvlText w:val="•"/>
      <w:lvlJc w:val="left"/>
      <w:pPr>
        <w:tabs>
          <w:tab w:val="num" w:pos="4320"/>
        </w:tabs>
        <w:ind w:left="4320" w:hanging="360"/>
      </w:pPr>
      <w:rPr>
        <w:rFonts w:ascii="Times New Roman" w:hAnsi="Times New Roman" w:hint="default"/>
      </w:rPr>
    </w:lvl>
    <w:lvl w:ilvl="6" w:tplc="8B1E6E88" w:tentative="1">
      <w:start w:val="1"/>
      <w:numFmt w:val="bullet"/>
      <w:lvlText w:val="•"/>
      <w:lvlJc w:val="left"/>
      <w:pPr>
        <w:tabs>
          <w:tab w:val="num" w:pos="5040"/>
        </w:tabs>
        <w:ind w:left="5040" w:hanging="360"/>
      </w:pPr>
      <w:rPr>
        <w:rFonts w:ascii="Times New Roman" w:hAnsi="Times New Roman" w:hint="default"/>
      </w:rPr>
    </w:lvl>
    <w:lvl w:ilvl="7" w:tplc="C902D3F4" w:tentative="1">
      <w:start w:val="1"/>
      <w:numFmt w:val="bullet"/>
      <w:lvlText w:val="•"/>
      <w:lvlJc w:val="left"/>
      <w:pPr>
        <w:tabs>
          <w:tab w:val="num" w:pos="5760"/>
        </w:tabs>
        <w:ind w:left="5760" w:hanging="360"/>
      </w:pPr>
      <w:rPr>
        <w:rFonts w:ascii="Times New Roman" w:hAnsi="Times New Roman" w:hint="default"/>
      </w:rPr>
    </w:lvl>
    <w:lvl w:ilvl="8" w:tplc="F1B07C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EED1C36"/>
    <w:multiLevelType w:val="hybridMultilevel"/>
    <w:tmpl w:val="D4AA06FE"/>
    <w:lvl w:ilvl="0" w:tplc="94A60FC6">
      <w:start w:val="1"/>
      <w:numFmt w:val="bullet"/>
      <w:lvlText w:val="•"/>
      <w:lvlJc w:val="left"/>
      <w:pPr>
        <w:tabs>
          <w:tab w:val="num" w:pos="720"/>
        </w:tabs>
        <w:ind w:left="720" w:hanging="360"/>
      </w:pPr>
      <w:rPr>
        <w:rFonts w:ascii="Arial" w:hAnsi="Arial" w:hint="default"/>
      </w:rPr>
    </w:lvl>
    <w:lvl w:ilvl="1" w:tplc="8130A22A" w:tentative="1">
      <w:start w:val="1"/>
      <w:numFmt w:val="bullet"/>
      <w:lvlText w:val="•"/>
      <w:lvlJc w:val="left"/>
      <w:pPr>
        <w:tabs>
          <w:tab w:val="num" w:pos="1440"/>
        </w:tabs>
        <w:ind w:left="1440" w:hanging="360"/>
      </w:pPr>
      <w:rPr>
        <w:rFonts w:ascii="Arial" w:hAnsi="Arial" w:hint="default"/>
      </w:rPr>
    </w:lvl>
    <w:lvl w:ilvl="2" w:tplc="B5F86410" w:tentative="1">
      <w:start w:val="1"/>
      <w:numFmt w:val="bullet"/>
      <w:lvlText w:val="•"/>
      <w:lvlJc w:val="left"/>
      <w:pPr>
        <w:tabs>
          <w:tab w:val="num" w:pos="2160"/>
        </w:tabs>
        <w:ind w:left="2160" w:hanging="360"/>
      </w:pPr>
      <w:rPr>
        <w:rFonts w:ascii="Arial" w:hAnsi="Arial" w:hint="default"/>
      </w:rPr>
    </w:lvl>
    <w:lvl w:ilvl="3" w:tplc="2A98825C" w:tentative="1">
      <w:start w:val="1"/>
      <w:numFmt w:val="bullet"/>
      <w:lvlText w:val="•"/>
      <w:lvlJc w:val="left"/>
      <w:pPr>
        <w:tabs>
          <w:tab w:val="num" w:pos="2880"/>
        </w:tabs>
        <w:ind w:left="2880" w:hanging="360"/>
      </w:pPr>
      <w:rPr>
        <w:rFonts w:ascii="Arial" w:hAnsi="Arial" w:hint="default"/>
      </w:rPr>
    </w:lvl>
    <w:lvl w:ilvl="4" w:tplc="6BB0B5C0" w:tentative="1">
      <w:start w:val="1"/>
      <w:numFmt w:val="bullet"/>
      <w:lvlText w:val="•"/>
      <w:lvlJc w:val="left"/>
      <w:pPr>
        <w:tabs>
          <w:tab w:val="num" w:pos="3600"/>
        </w:tabs>
        <w:ind w:left="3600" w:hanging="360"/>
      </w:pPr>
      <w:rPr>
        <w:rFonts w:ascii="Arial" w:hAnsi="Arial" w:hint="default"/>
      </w:rPr>
    </w:lvl>
    <w:lvl w:ilvl="5" w:tplc="F98ADBE8" w:tentative="1">
      <w:start w:val="1"/>
      <w:numFmt w:val="bullet"/>
      <w:lvlText w:val="•"/>
      <w:lvlJc w:val="left"/>
      <w:pPr>
        <w:tabs>
          <w:tab w:val="num" w:pos="4320"/>
        </w:tabs>
        <w:ind w:left="4320" w:hanging="360"/>
      </w:pPr>
      <w:rPr>
        <w:rFonts w:ascii="Arial" w:hAnsi="Arial" w:hint="default"/>
      </w:rPr>
    </w:lvl>
    <w:lvl w:ilvl="6" w:tplc="E0F6D4F0" w:tentative="1">
      <w:start w:val="1"/>
      <w:numFmt w:val="bullet"/>
      <w:lvlText w:val="•"/>
      <w:lvlJc w:val="left"/>
      <w:pPr>
        <w:tabs>
          <w:tab w:val="num" w:pos="5040"/>
        </w:tabs>
        <w:ind w:left="5040" w:hanging="360"/>
      </w:pPr>
      <w:rPr>
        <w:rFonts w:ascii="Arial" w:hAnsi="Arial" w:hint="default"/>
      </w:rPr>
    </w:lvl>
    <w:lvl w:ilvl="7" w:tplc="A55A15B2" w:tentative="1">
      <w:start w:val="1"/>
      <w:numFmt w:val="bullet"/>
      <w:lvlText w:val="•"/>
      <w:lvlJc w:val="left"/>
      <w:pPr>
        <w:tabs>
          <w:tab w:val="num" w:pos="5760"/>
        </w:tabs>
        <w:ind w:left="5760" w:hanging="360"/>
      </w:pPr>
      <w:rPr>
        <w:rFonts w:ascii="Arial" w:hAnsi="Arial" w:hint="default"/>
      </w:rPr>
    </w:lvl>
    <w:lvl w:ilvl="8" w:tplc="905CA92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10"/>
  </w:num>
  <w:num w:numId="4">
    <w:abstractNumId w:val="3"/>
  </w:num>
  <w:num w:numId="5">
    <w:abstractNumId w:val="12"/>
  </w:num>
  <w:num w:numId="6">
    <w:abstractNumId w:val="13"/>
  </w:num>
  <w:num w:numId="7">
    <w:abstractNumId w:val="1"/>
  </w:num>
  <w:num w:numId="8">
    <w:abstractNumId w:val="15"/>
  </w:num>
  <w:num w:numId="9">
    <w:abstractNumId w:val="2"/>
  </w:num>
  <w:num w:numId="10">
    <w:abstractNumId w:val="11"/>
  </w:num>
  <w:num w:numId="11">
    <w:abstractNumId w:val="0"/>
  </w:num>
  <w:num w:numId="12">
    <w:abstractNumId w:val="6"/>
  </w:num>
  <w:num w:numId="13">
    <w:abstractNumId w:val="8"/>
  </w:num>
  <w:num w:numId="14">
    <w:abstractNumId w:val="14"/>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3C795B"/>
    <w:rsid w:val="00034AC9"/>
    <w:rsid w:val="000549D9"/>
    <w:rsid w:val="000A6399"/>
    <w:rsid w:val="000B0470"/>
    <w:rsid w:val="000B5B31"/>
    <w:rsid w:val="000E4905"/>
    <w:rsid w:val="00113781"/>
    <w:rsid w:val="00172C9A"/>
    <w:rsid w:val="00181C7E"/>
    <w:rsid w:val="001A7E71"/>
    <w:rsid w:val="001E2375"/>
    <w:rsid w:val="00250C12"/>
    <w:rsid w:val="00262FDE"/>
    <w:rsid w:val="002B0145"/>
    <w:rsid w:val="003770AB"/>
    <w:rsid w:val="00382C5D"/>
    <w:rsid w:val="003A2460"/>
    <w:rsid w:val="003A50C6"/>
    <w:rsid w:val="003B62E4"/>
    <w:rsid w:val="003C51B2"/>
    <w:rsid w:val="003C6723"/>
    <w:rsid w:val="003C795B"/>
    <w:rsid w:val="003D6DFA"/>
    <w:rsid w:val="003F3D91"/>
    <w:rsid w:val="0040056C"/>
    <w:rsid w:val="004229FC"/>
    <w:rsid w:val="00423FC1"/>
    <w:rsid w:val="004349AE"/>
    <w:rsid w:val="004A09EB"/>
    <w:rsid w:val="004A44B0"/>
    <w:rsid w:val="004A7194"/>
    <w:rsid w:val="004C700A"/>
    <w:rsid w:val="004D05AE"/>
    <w:rsid w:val="004F2B89"/>
    <w:rsid w:val="0052134C"/>
    <w:rsid w:val="005318FE"/>
    <w:rsid w:val="005476D5"/>
    <w:rsid w:val="005B28C7"/>
    <w:rsid w:val="0061199E"/>
    <w:rsid w:val="00646C47"/>
    <w:rsid w:val="006B1602"/>
    <w:rsid w:val="006D52CA"/>
    <w:rsid w:val="007C4551"/>
    <w:rsid w:val="007F25DE"/>
    <w:rsid w:val="007F49ED"/>
    <w:rsid w:val="008656CC"/>
    <w:rsid w:val="008A0884"/>
    <w:rsid w:val="008B01A2"/>
    <w:rsid w:val="008B2E47"/>
    <w:rsid w:val="008E3E8D"/>
    <w:rsid w:val="0093259F"/>
    <w:rsid w:val="009C26F2"/>
    <w:rsid w:val="009F4633"/>
    <w:rsid w:val="00A05357"/>
    <w:rsid w:val="00A14886"/>
    <w:rsid w:val="00A914FB"/>
    <w:rsid w:val="00AC029F"/>
    <w:rsid w:val="00B1641F"/>
    <w:rsid w:val="00B6037A"/>
    <w:rsid w:val="00B75EB5"/>
    <w:rsid w:val="00B87CBA"/>
    <w:rsid w:val="00BF1CDF"/>
    <w:rsid w:val="00C77A78"/>
    <w:rsid w:val="00CC0E97"/>
    <w:rsid w:val="00D214E1"/>
    <w:rsid w:val="00D278F6"/>
    <w:rsid w:val="00D32950"/>
    <w:rsid w:val="00D57233"/>
    <w:rsid w:val="00DC77F3"/>
    <w:rsid w:val="00E145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037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kstas">
    <w:name w:val="Tekstas"/>
    <w:basedOn w:val="prastasis"/>
    <w:link w:val="TekstasDiagrama"/>
    <w:rsid w:val="003B62E4"/>
    <w:pPr>
      <w:spacing w:before="120" w:after="0" w:line="276" w:lineRule="auto"/>
      <w:jc w:val="both"/>
    </w:pPr>
    <w:rPr>
      <w:rFonts w:ascii="Segoe UI" w:eastAsia="Times New Roman" w:hAnsi="Segoe UI" w:cs="Segoe UI"/>
      <w:color w:val="000000"/>
      <w:sz w:val="20"/>
      <w:szCs w:val="20"/>
      <w:lang w:eastAsia="lt-LT"/>
    </w:rPr>
  </w:style>
  <w:style w:type="character" w:customStyle="1" w:styleId="TekstasDiagrama">
    <w:name w:val="Tekstas Diagrama"/>
    <w:basedOn w:val="Numatytasispastraiposriftas"/>
    <w:link w:val="Tekstas"/>
    <w:rsid w:val="003B62E4"/>
    <w:rPr>
      <w:rFonts w:ascii="Segoe UI" w:eastAsia="Times New Roman" w:hAnsi="Segoe UI" w:cs="Segoe UI"/>
      <w:color w:val="000000"/>
      <w:sz w:val="20"/>
      <w:szCs w:val="20"/>
      <w:lang w:eastAsia="lt-LT"/>
    </w:rPr>
  </w:style>
  <w:style w:type="character" w:styleId="Puslapioinaosnuoroda">
    <w:name w:val="footnote reference"/>
    <w:aliases w:val="Išnaša,Footnote symbol"/>
    <w:basedOn w:val="Numatytasispastraiposriftas"/>
    <w:uiPriority w:val="99"/>
    <w:rsid w:val="00172C9A"/>
    <w:rPr>
      <w:rFonts w:ascii="Segoe UI" w:eastAsia="Times New Roman" w:hAnsi="Segoe UI" w:cs="Segoe UI"/>
      <w:strike w:val="0"/>
      <w:dstrike w:val="0"/>
      <w:color w:val="auto"/>
      <w:sz w:val="18"/>
      <w:szCs w:val="16"/>
      <w:vertAlign w:val="superscript"/>
      <w:lang w:val="lt-LT"/>
    </w:rPr>
  </w:style>
  <w:style w:type="character" w:styleId="Hipersaitas">
    <w:name w:val="Hyperlink"/>
    <w:basedOn w:val="Numatytasispastraiposriftas"/>
    <w:uiPriority w:val="99"/>
    <w:rsid w:val="00172C9A"/>
    <w:rPr>
      <w:color w:val="0000FF"/>
      <w:u w:val="single"/>
    </w:rPr>
  </w:style>
  <w:style w:type="paragraph" w:styleId="Sraopastraipa">
    <w:name w:val="List Paragraph"/>
    <w:basedOn w:val="prastasis"/>
    <w:uiPriority w:val="34"/>
    <w:qFormat/>
    <w:rsid w:val="00382C5D"/>
    <w:pPr>
      <w:ind w:left="720"/>
      <w:contextualSpacing/>
    </w:pPr>
  </w:style>
  <w:style w:type="character" w:styleId="Grietas">
    <w:name w:val="Strong"/>
    <w:basedOn w:val="Numatytasispastraiposriftas"/>
    <w:uiPriority w:val="22"/>
    <w:qFormat/>
    <w:rsid w:val="00113781"/>
    <w:rPr>
      <w:b/>
      <w:bCs/>
    </w:rPr>
  </w:style>
  <w:style w:type="character" w:customStyle="1" w:styleId="dpav">
    <w:name w:val="dpav"/>
    <w:basedOn w:val="Numatytasispastraiposriftas"/>
    <w:rsid w:val="00B75EB5"/>
  </w:style>
  <w:style w:type="paragraph" w:styleId="Antrats">
    <w:name w:val="header"/>
    <w:basedOn w:val="prastasis"/>
    <w:link w:val="AntratsDiagrama"/>
    <w:uiPriority w:val="99"/>
    <w:semiHidden/>
    <w:unhideWhenUsed/>
    <w:rsid w:val="0040056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40056C"/>
  </w:style>
  <w:style w:type="paragraph" w:styleId="Porat">
    <w:name w:val="footer"/>
    <w:basedOn w:val="prastasis"/>
    <w:link w:val="PoratDiagrama"/>
    <w:uiPriority w:val="99"/>
    <w:semiHidden/>
    <w:unhideWhenUsed/>
    <w:rsid w:val="0040056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40056C"/>
  </w:style>
  <w:style w:type="paragraph" w:customStyle="1" w:styleId="Default">
    <w:name w:val="Default"/>
    <w:rsid w:val="00B87CBA"/>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49966411">
      <w:bodyDiv w:val="1"/>
      <w:marLeft w:val="0"/>
      <w:marRight w:val="0"/>
      <w:marTop w:val="0"/>
      <w:marBottom w:val="0"/>
      <w:divBdr>
        <w:top w:val="none" w:sz="0" w:space="0" w:color="auto"/>
        <w:left w:val="none" w:sz="0" w:space="0" w:color="auto"/>
        <w:bottom w:val="none" w:sz="0" w:space="0" w:color="auto"/>
        <w:right w:val="none" w:sz="0" w:space="0" w:color="auto"/>
      </w:divBdr>
      <w:divsChild>
        <w:div w:id="1621646482">
          <w:marLeft w:val="547"/>
          <w:marRight w:val="0"/>
          <w:marTop w:val="115"/>
          <w:marBottom w:val="0"/>
          <w:divBdr>
            <w:top w:val="none" w:sz="0" w:space="0" w:color="auto"/>
            <w:left w:val="none" w:sz="0" w:space="0" w:color="auto"/>
            <w:bottom w:val="none" w:sz="0" w:space="0" w:color="auto"/>
            <w:right w:val="none" w:sz="0" w:space="0" w:color="auto"/>
          </w:divBdr>
        </w:div>
        <w:div w:id="1029337617">
          <w:marLeft w:val="547"/>
          <w:marRight w:val="0"/>
          <w:marTop w:val="115"/>
          <w:marBottom w:val="0"/>
          <w:divBdr>
            <w:top w:val="none" w:sz="0" w:space="0" w:color="auto"/>
            <w:left w:val="none" w:sz="0" w:space="0" w:color="auto"/>
            <w:bottom w:val="none" w:sz="0" w:space="0" w:color="auto"/>
            <w:right w:val="none" w:sz="0" w:space="0" w:color="auto"/>
          </w:divBdr>
        </w:div>
        <w:div w:id="91513663">
          <w:marLeft w:val="547"/>
          <w:marRight w:val="0"/>
          <w:marTop w:val="115"/>
          <w:marBottom w:val="0"/>
          <w:divBdr>
            <w:top w:val="none" w:sz="0" w:space="0" w:color="auto"/>
            <w:left w:val="none" w:sz="0" w:space="0" w:color="auto"/>
            <w:bottom w:val="none" w:sz="0" w:space="0" w:color="auto"/>
            <w:right w:val="none" w:sz="0" w:space="0" w:color="auto"/>
          </w:divBdr>
        </w:div>
      </w:divsChild>
    </w:div>
    <w:div w:id="342782547">
      <w:bodyDiv w:val="1"/>
      <w:marLeft w:val="0"/>
      <w:marRight w:val="0"/>
      <w:marTop w:val="0"/>
      <w:marBottom w:val="0"/>
      <w:divBdr>
        <w:top w:val="none" w:sz="0" w:space="0" w:color="auto"/>
        <w:left w:val="none" w:sz="0" w:space="0" w:color="auto"/>
        <w:bottom w:val="none" w:sz="0" w:space="0" w:color="auto"/>
        <w:right w:val="none" w:sz="0" w:space="0" w:color="auto"/>
      </w:divBdr>
      <w:divsChild>
        <w:div w:id="1606377539">
          <w:marLeft w:val="547"/>
          <w:marRight w:val="0"/>
          <w:marTop w:val="120"/>
          <w:marBottom w:val="0"/>
          <w:divBdr>
            <w:top w:val="none" w:sz="0" w:space="0" w:color="auto"/>
            <w:left w:val="none" w:sz="0" w:space="0" w:color="auto"/>
            <w:bottom w:val="none" w:sz="0" w:space="0" w:color="auto"/>
            <w:right w:val="none" w:sz="0" w:space="0" w:color="auto"/>
          </w:divBdr>
        </w:div>
      </w:divsChild>
    </w:div>
    <w:div w:id="436871447">
      <w:bodyDiv w:val="1"/>
      <w:marLeft w:val="0"/>
      <w:marRight w:val="0"/>
      <w:marTop w:val="0"/>
      <w:marBottom w:val="0"/>
      <w:divBdr>
        <w:top w:val="none" w:sz="0" w:space="0" w:color="auto"/>
        <w:left w:val="none" w:sz="0" w:space="0" w:color="auto"/>
        <w:bottom w:val="none" w:sz="0" w:space="0" w:color="auto"/>
        <w:right w:val="none" w:sz="0" w:space="0" w:color="auto"/>
      </w:divBdr>
    </w:div>
    <w:div w:id="491720774">
      <w:bodyDiv w:val="1"/>
      <w:marLeft w:val="0"/>
      <w:marRight w:val="0"/>
      <w:marTop w:val="0"/>
      <w:marBottom w:val="0"/>
      <w:divBdr>
        <w:top w:val="none" w:sz="0" w:space="0" w:color="auto"/>
        <w:left w:val="none" w:sz="0" w:space="0" w:color="auto"/>
        <w:bottom w:val="none" w:sz="0" w:space="0" w:color="auto"/>
        <w:right w:val="none" w:sz="0" w:space="0" w:color="auto"/>
      </w:divBdr>
      <w:divsChild>
        <w:div w:id="1009721994">
          <w:marLeft w:val="547"/>
          <w:marRight w:val="0"/>
          <w:marTop w:val="120"/>
          <w:marBottom w:val="0"/>
          <w:divBdr>
            <w:top w:val="none" w:sz="0" w:space="0" w:color="auto"/>
            <w:left w:val="none" w:sz="0" w:space="0" w:color="auto"/>
            <w:bottom w:val="none" w:sz="0" w:space="0" w:color="auto"/>
            <w:right w:val="none" w:sz="0" w:space="0" w:color="auto"/>
          </w:divBdr>
        </w:div>
      </w:divsChild>
    </w:div>
    <w:div w:id="510535206">
      <w:bodyDiv w:val="1"/>
      <w:marLeft w:val="0"/>
      <w:marRight w:val="0"/>
      <w:marTop w:val="0"/>
      <w:marBottom w:val="0"/>
      <w:divBdr>
        <w:top w:val="none" w:sz="0" w:space="0" w:color="auto"/>
        <w:left w:val="none" w:sz="0" w:space="0" w:color="auto"/>
        <w:bottom w:val="none" w:sz="0" w:space="0" w:color="auto"/>
        <w:right w:val="none" w:sz="0" w:space="0" w:color="auto"/>
      </w:divBdr>
    </w:div>
    <w:div w:id="778455025">
      <w:bodyDiv w:val="1"/>
      <w:marLeft w:val="0"/>
      <w:marRight w:val="0"/>
      <w:marTop w:val="0"/>
      <w:marBottom w:val="0"/>
      <w:divBdr>
        <w:top w:val="none" w:sz="0" w:space="0" w:color="auto"/>
        <w:left w:val="none" w:sz="0" w:space="0" w:color="auto"/>
        <w:bottom w:val="none" w:sz="0" w:space="0" w:color="auto"/>
        <w:right w:val="none" w:sz="0" w:space="0" w:color="auto"/>
      </w:divBdr>
    </w:div>
    <w:div w:id="1296179331">
      <w:bodyDiv w:val="1"/>
      <w:marLeft w:val="0"/>
      <w:marRight w:val="0"/>
      <w:marTop w:val="0"/>
      <w:marBottom w:val="0"/>
      <w:divBdr>
        <w:top w:val="none" w:sz="0" w:space="0" w:color="auto"/>
        <w:left w:val="none" w:sz="0" w:space="0" w:color="auto"/>
        <w:bottom w:val="none" w:sz="0" w:space="0" w:color="auto"/>
        <w:right w:val="none" w:sz="0" w:space="0" w:color="auto"/>
      </w:divBdr>
      <w:divsChild>
        <w:div w:id="324625867">
          <w:marLeft w:val="547"/>
          <w:marRight w:val="0"/>
          <w:marTop w:val="120"/>
          <w:marBottom w:val="0"/>
          <w:divBdr>
            <w:top w:val="none" w:sz="0" w:space="0" w:color="auto"/>
            <w:left w:val="none" w:sz="0" w:space="0" w:color="auto"/>
            <w:bottom w:val="none" w:sz="0" w:space="0" w:color="auto"/>
            <w:right w:val="none" w:sz="0" w:space="0" w:color="auto"/>
          </w:divBdr>
        </w:div>
      </w:divsChild>
    </w:div>
    <w:div w:id="1299262494">
      <w:bodyDiv w:val="1"/>
      <w:marLeft w:val="0"/>
      <w:marRight w:val="0"/>
      <w:marTop w:val="0"/>
      <w:marBottom w:val="0"/>
      <w:divBdr>
        <w:top w:val="none" w:sz="0" w:space="0" w:color="auto"/>
        <w:left w:val="none" w:sz="0" w:space="0" w:color="auto"/>
        <w:bottom w:val="none" w:sz="0" w:space="0" w:color="auto"/>
        <w:right w:val="none" w:sz="0" w:space="0" w:color="auto"/>
      </w:divBdr>
      <w:divsChild>
        <w:div w:id="1728532140">
          <w:marLeft w:val="547"/>
          <w:marRight w:val="0"/>
          <w:marTop w:val="120"/>
          <w:marBottom w:val="0"/>
          <w:divBdr>
            <w:top w:val="none" w:sz="0" w:space="0" w:color="auto"/>
            <w:left w:val="none" w:sz="0" w:space="0" w:color="auto"/>
            <w:bottom w:val="none" w:sz="0" w:space="0" w:color="auto"/>
            <w:right w:val="none" w:sz="0" w:space="0" w:color="auto"/>
          </w:divBdr>
        </w:div>
      </w:divsChild>
    </w:div>
    <w:div w:id="1596863873">
      <w:bodyDiv w:val="1"/>
      <w:marLeft w:val="0"/>
      <w:marRight w:val="0"/>
      <w:marTop w:val="0"/>
      <w:marBottom w:val="0"/>
      <w:divBdr>
        <w:top w:val="none" w:sz="0" w:space="0" w:color="auto"/>
        <w:left w:val="none" w:sz="0" w:space="0" w:color="auto"/>
        <w:bottom w:val="none" w:sz="0" w:space="0" w:color="auto"/>
        <w:right w:val="none" w:sz="0" w:space="0" w:color="auto"/>
      </w:divBdr>
      <w:divsChild>
        <w:div w:id="1814984740">
          <w:marLeft w:val="547"/>
          <w:marRight w:val="0"/>
          <w:marTop w:val="115"/>
          <w:marBottom w:val="0"/>
          <w:divBdr>
            <w:top w:val="none" w:sz="0" w:space="0" w:color="auto"/>
            <w:left w:val="none" w:sz="0" w:space="0" w:color="auto"/>
            <w:bottom w:val="none" w:sz="0" w:space="0" w:color="auto"/>
            <w:right w:val="none" w:sz="0" w:space="0" w:color="auto"/>
          </w:divBdr>
        </w:div>
        <w:div w:id="1949193348">
          <w:marLeft w:val="547"/>
          <w:marRight w:val="0"/>
          <w:marTop w:val="115"/>
          <w:marBottom w:val="0"/>
          <w:divBdr>
            <w:top w:val="none" w:sz="0" w:space="0" w:color="auto"/>
            <w:left w:val="none" w:sz="0" w:space="0" w:color="auto"/>
            <w:bottom w:val="none" w:sz="0" w:space="0" w:color="auto"/>
            <w:right w:val="none" w:sz="0" w:space="0" w:color="auto"/>
          </w:divBdr>
        </w:div>
        <w:div w:id="490606018">
          <w:marLeft w:val="547"/>
          <w:marRight w:val="0"/>
          <w:marTop w:val="115"/>
          <w:marBottom w:val="0"/>
          <w:divBdr>
            <w:top w:val="none" w:sz="0" w:space="0" w:color="auto"/>
            <w:left w:val="none" w:sz="0" w:space="0" w:color="auto"/>
            <w:bottom w:val="none" w:sz="0" w:space="0" w:color="auto"/>
            <w:right w:val="none" w:sz="0" w:space="0" w:color="auto"/>
          </w:divBdr>
        </w:div>
      </w:divsChild>
    </w:div>
    <w:div w:id="1739552580">
      <w:bodyDiv w:val="1"/>
      <w:marLeft w:val="0"/>
      <w:marRight w:val="0"/>
      <w:marTop w:val="0"/>
      <w:marBottom w:val="0"/>
      <w:divBdr>
        <w:top w:val="none" w:sz="0" w:space="0" w:color="auto"/>
        <w:left w:val="none" w:sz="0" w:space="0" w:color="auto"/>
        <w:bottom w:val="none" w:sz="0" w:space="0" w:color="auto"/>
        <w:right w:val="none" w:sz="0" w:space="0" w:color="auto"/>
      </w:divBdr>
      <w:divsChild>
        <w:div w:id="1041975956">
          <w:marLeft w:val="446"/>
          <w:marRight w:val="0"/>
          <w:marTop w:val="0"/>
          <w:marBottom w:val="0"/>
          <w:divBdr>
            <w:top w:val="none" w:sz="0" w:space="0" w:color="auto"/>
            <w:left w:val="none" w:sz="0" w:space="0" w:color="auto"/>
            <w:bottom w:val="none" w:sz="0" w:space="0" w:color="auto"/>
            <w:right w:val="none" w:sz="0" w:space="0" w:color="auto"/>
          </w:divBdr>
        </w:div>
        <w:div w:id="978072862">
          <w:marLeft w:val="446"/>
          <w:marRight w:val="0"/>
          <w:marTop w:val="0"/>
          <w:marBottom w:val="0"/>
          <w:divBdr>
            <w:top w:val="none" w:sz="0" w:space="0" w:color="auto"/>
            <w:left w:val="none" w:sz="0" w:space="0" w:color="auto"/>
            <w:bottom w:val="none" w:sz="0" w:space="0" w:color="auto"/>
            <w:right w:val="none" w:sz="0" w:space="0" w:color="auto"/>
          </w:divBdr>
        </w:div>
      </w:divsChild>
    </w:div>
    <w:div w:id="2013022894">
      <w:bodyDiv w:val="1"/>
      <w:marLeft w:val="0"/>
      <w:marRight w:val="0"/>
      <w:marTop w:val="0"/>
      <w:marBottom w:val="0"/>
      <w:divBdr>
        <w:top w:val="none" w:sz="0" w:space="0" w:color="auto"/>
        <w:left w:val="none" w:sz="0" w:space="0" w:color="auto"/>
        <w:bottom w:val="none" w:sz="0" w:space="0" w:color="auto"/>
        <w:right w:val="none" w:sz="0" w:space="0" w:color="auto"/>
      </w:divBdr>
      <w:divsChild>
        <w:div w:id="1039165150">
          <w:marLeft w:val="547"/>
          <w:marRight w:val="0"/>
          <w:marTop w:val="115"/>
          <w:marBottom w:val="0"/>
          <w:divBdr>
            <w:top w:val="none" w:sz="0" w:space="0" w:color="auto"/>
            <w:left w:val="none" w:sz="0" w:space="0" w:color="auto"/>
            <w:bottom w:val="none" w:sz="0" w:space="0" w:color="auto"/>
            <w:right w:val="none" w:sz="0" w:space="0" w:color="auto"/>
          </w:divBdr>
        </w:div>
        <w:div w:id="1441800406">
          <w:marLeft w:val="547"/>
          <w:marRight w:val="0"/>
          <w:marTop w:val="115"/>
          <w:marBottom w:val="0"/>
          <w:divBdr>
            <w:top w:val="none" w:sz="0" w:space="0" w:color="auto"/>
            <w:left w:val="none" w:sz="0" w:space="0" w:color="auto"/>
            <w:bottom w:val="none" w:sz="0" w:space="0" w:color="auto"/>
            <w:right w:val="none" w:sz="0" w:space="0" w:color="auto"/>
          </w:divBdr>
        </w:div>
        <w:div w:id="4527513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3/dokpaieska.showdoc_l?p_id=356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3438</Words>
  <Characters>1961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Ingryda Česnakevičiūtė</dc:creator>
  <cp:lastModifiedBy>aputeikiene</cp:lastModifiedBy>
  <cp:revision>2</cp:revision>
  <dcterms:created xsi:type="dcterms:W3CDTF">2016-08-17T06:22:00Z</dcterms:created>
  <dcterms:modified xsi:type="dcterms:W3CDTF">2016-08-17T06:22:00Z</dcterms:modified>
</cp:coreProperties>
</file>